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6A2A64BF" w14:textId="02E53C31" w:rsidR="009A008C" w:rsidRPr="00A6430E" w:rsidRDefault="00C053DF" w:rsidP="009A008C">
      <w:pPr>
        <w:pStyle w:val="Default"/>
        <w:jc w:val="center"/>
        <w:rPr>
          <w:rFonts w:ascii="Arial Narrow" w:hAnsi="Arial Narrow"/>
          <w:b/>
          <w:bCs/>
          <w:color w:val="auto"/>
          <w:sz w:val="23"/>
          <w:szCs w:val="23"/>
        </w:rPr>
      </w:pPr>
      <w:bookmarkStart w:id="0" w:name="_Hlk9943371"/>
      <w:r>
        <w:rPr>
          <w:rFonts w:ascii="Arial Narrow" w:hAnsi="Arial Narrow"/>
          <w:b/>
          <w:bCs/>
          <w:color w:val="auto"/>
          <w:sz w:val="23"/>
          <w:szCs w:val="23"/>
        </w:rPr>
        <w:t>USLUGE</w:t>
      </w:r>
      <w:r w:rsidR="00CD4871" w:rsidRPr="00CD4871">
        <w:rPr>
          <w:rFonts w:ascii="Arial Narrow" w:hAnsi="Arial Narrow"/>
          <w:b/>
          <w:bCs/>
          <w:color w:val="auto"/>
          <w:sz w:val="23"/>
          <w:szCs w:val="23"/>
        </w:rPr>
        <w:t xml:space="preserve"> OSPOSOBLJAVANJE ZA SPA</w:t>
      </w:r>
      <w:r>
        <w:rPr>
          <w:rFonts w:ascii="Arial Narrow" w:hAnsi="Arial Narrow"/>
          <w:b/>
          <w:bCs/>
          <w:color w:val="auto"/>
          <w:sz w:val="23"/>
          <w:szCs w:val="23"/>
        </w:rPr>
        <w:t>ŠAVANJE</w:t>
      </w:r>
      <w:r w:rsidR="00CD4871" w:rsidRPr="00CD4871">
        <w:rPr>
          <w:rFonts w:ascii="Arial Narrow" w:hAnsi="Arial Narrow"/>
          <w:b/>
          <w:bCs/>
          <w:color w:val="auto"/>
          <w:sz w:val="23"/>
          <w:szCs w:val="23"/>
        </w:rPr>
        <w:t xml:space="preserve"> IZ RUŠEVINE</w:t>
      </w:r>
      <w:r w:rsidR="00CD4871">
        <w:rPr>
          <w:rFonts w:ascii="Arial Narrow" w:hAnsi="Arial Narrow"/>
          <w:b/>
          <w:bCs/>
          <w:color w:val="auto"/>
          <w:sz w:val="23"/>
          <w:szCs w:val="23"/>
        </w:rPr>
        <w:t xml:space="preserve"> </w:t>
      </w:r>
      <w:r w:rsidR="0059483E" w:rsidRPr="0059483E">
        <w:rPr>
          <w:rFonts w:ascii="Arial Narrow" w:hAnsi="Arial Narrow"/>
          <w:b/>
          <w:bCs/>
          <w:color w:val="auto"/>
          <w:sz w:val="23"/>
          <w:szCs w:val="23"/>
        </w:rPr>
        <w:t>- PROJEKT HITRO S</w:t>
      </w:r>
      <w:r w:rsidR="001535B3">
        <w:rPr>
          <w:rFonts w:ascii="Arial Narrow" w:hAnsi="Arial Narrow"/>
          <w:b/>
          <w:bCs/>
          <w:color w:val="auto"/>
          <w:sz w:val="23"/>
          <w:szCs w:val="23"/>
        </w:rPr>
        <w:t>LO</w:t>
      </w:r>
      <w:r w:rsidR="0059483E" w:rsidRPr="0059483E">
        <w:rPr>
          <w:rFonts w:ascii="Arial Narrow" w:hAnsi="Arial Narrow"/>
          <w:b/>
          <w:bCs/>
          <w:color w:val="auto"/>
          <w:sz w:val="23"/>
          <w:szCs w:val="23"/>
        </w:rPr>
        <w:t>-HR445 U SKLOPU PROGRAMA SURADNJE INTERREG V-A SLOVENIJA HRV</w:t>
      </w:r>
      <w:r w:rsidR="00C80371">
        <w:rPr>
          <w:rFonts w:ascii="Arial Narrow" w:hAnsi="Arial Narrow"/>
          <w:b/>
          <w:bCs/>
          <w:color w:val="auto"/>
          <w:sz w:val="23"/>
          <w:szCs w:val="23"/>
        </w:rPr>
        <w:t>A</w:t>
      </w:r>
      <w:r w:rsidR="0059483E" w:rsidRPr="0059483E">
        <w:rPr>
          <w:rFonts w:ascii="Arial Narrow" w:hAnsi="Arial Narrow"/>
          <w:b/>
          <w:bCs/>
          <w:color w:val="auto"/>
          <w:sz w:val="23"/>
          <w:szCs w:val="23"/>
        </w:rPr>
        <w:t>TSKA</w:t>
      </w:r>
      <w:r w:rsidR="0059483E">
        <w:rPr>
          <w:rFonts w:ascii="Arial Narrow" w:hAnsi="Arial Narrow"/>
          <w:b/>
          <w:bCs/>
          <w:color w:val="auto"/>
          <w:sz w:val="23"/>
          <w:szCs w:val="23"/>
        </w:rPr>
        <w:t xml:space="preserve"> </w:t>
      </w:r>
      <w:r w:rsidR="0059483E" w:rsidRPr="00A6430E">
        <w:rPr>
          <w:rFonts w:ascii="Arial Narrow" w:hAnsi="Arial Narrow"/>
          <w:b/>
          <w:bCs/>
          <w:color w:val="auto"/>
          <w:sz w:val="23"/>
          <w:szCs w:val="23"/>
        </w:rPr>
        <w:t>2014. – 2020.</w:t>
      </w:r>
    </w:p>
    <w:bookmarkEnd w:id="0"/>
    <w:p w14:paraId="7767D2FE" w14:textId="77777777" w:rsidR="009A008C" w:rsidRPr="00A6430E" w:rsidRDefault="009A008C" w:rsidP="009A008C">
      <w:pPr>
        <w:pStyle w:val="Default"/>
        <w:jc w:val="center"/>
        <w:rPr>
          <w:rFonts w:ascii="Arial Narrow" w:hAnsi="Arial Narrow"/>
          <w:b/>
          <w:bCs/>
          <w:color w:val="auto"/>
          <w:sz w:val="23"/>
          <w:szCs w:val="23"/>
        </w:rPr>
      </w:pPr>
    </w:p>
    <w:p w14:paraId="204E8D38" w14:textId="28EED908" w:rsidR="009A008C" w:rsidRDefault="009A008C" w:rsidP="00FA277E">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CPV oznaka: </w:t>
      </w:r>
      <w:r w:rsidR="00FA277E" w:rsidRPr="00FA277E">
        <w:rPr>
          <w:rFonts w:ascii="Arial Narrow" w:hAnsi="Arial Narrow"/>
          <w:b/>
          <w:bCs/>
          <w:color w:val="auto"/>
          <w:sz w:val="23"/>
          <w:szCs w:val="23"/>
        </w:rPr>
        <w:t>80000000-4</w:t>
      </w:r>
      <w:r w:rsidR="00FA277E">
        <w:rPr>
          <w:rFonts w:ascii="Arial Narrow" w:hAnsi="Arial Narrow"/>
          <w:b/>
          <w:bCs/>
          <w:color w:val="auto"/>
          <w:sz w:val="23"/>
          <w:szCs w:val="23"/>
        </w:rPr>
        <w:t xml:space="preserve"> </w:t>
      </w:r>
      <w:r w:rsidRPr="00A6430E">
        <w:rPr>
          <w:rFonts w:ascii="Arial Narrow" w:hAnsi="Arial Narrow"/>
          <w:b/>
          <w:bCs/>
          <w:color w:val="auto"/>
          <w:sz w:val="23"/>
          <w:szCs w:val="23"/>
        </w:rPr>
        <w:t xml:space="preserve">- </w:t>
      </w:r>
      <w:r w:rsidR="00FA277E" w:rsidRPr="00FA277E">
        <w:rPr>
          <w:rFonts w:ascii="Arial Narrow" w:hAnsi="Arial Narrow"/>
          <w:b/>
          <w:bCs/>
          <w:color w:val="auto"/>
          <w:sz w:val="23"/>
          <w:szCs w:val="23"/>
        </w:rPr>
        <w:t>Usluge obrazovanja i osposobljavanja</w:t>
      </w:r>
    </w:p>
    <w:p w14:paraId="6E08D262" w14:textId="77777777" w:rsidR="00FA277E" w:rsidRPr="00A6430E" w:rsidRDefault="00FA277E" w:rsidP="00FA277E">
      <w:pPr>
        <w:pStyle w:val="Default"/>
        <w:jc w:val="center"/>
        <w:rPr>
          <w:rFonts w:ascii="Arial Narrow" w:hAnsi="Arial Narrow"/>
          <w:color w:val="auto"/>
          <w:sz w:val="23"/>
          <w:szCs w:val="23"/>
        </w:rPr>
      </w:pPr>
    </w:p>
    <w:p w14:paraId="008C625B" w14:textId="010EF8BA"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FA277E" w:rsidRPr="006962F5">
        <w:rPr>
          <w:rFonts w:ascii="Arial Narrow" w:hAnsi="Arial Narrow"/>
          <w:b/>
          <w:bCs/>
          <w:color w:val="auto"/>
          <w:sz w:val="23"/>
          <w:szCs w:val="23"/>
        </w:rPr>
        <w:t>JN-</w:t>
      </w:r>
      <w:r w:rsidR="00595A01">
        <w:rPr>
          <w:rFonts w:ascii="Arial Narrow" w:hAnsi="Arial Narrow"/>
          <w:b/>
          <w:bCs/>
          <w:color w:val="auto"/>
          <w:sz w:val="23"/>
          <w:szCs w:val="23"/>
        </w:rPr>
        <w:t>9</w:t>
      </w:r>
      <w:r w:rsidR="004E7D44">
        <w:rPr>
          <w:rFonts w:ascii="Arial Narrow" w:hAnsi="Arial Narrow"/>
          <w:b/>
          <w:bCs/>
          <w:color w:val="auto"/>
          <w:sz w:val="23"/>
          <w:szCs w:val="23"/>
        </w:rPr>
        <w:t>/2020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4597FD7A"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FA277E" w:rsidRPr="006962F5">
        <w:rPr>
          <w:rFonts w:ascii="Arial Narrow" w:hAnsi="Arial Narrow"/>
          <w:color w:val="auto"/>
          <w:sz w:val="22"/>
          <w:szCs w:val="22"/>
        </w:rPr>
        <w:t xml:space="preserve">, </w:t>
      </w:r>
      <w:r w:rsidR="001E14B0">
        <w:rPr>
          <w:rFonts w:ascii="Arial Narrow" w:hAnsi="Arial Narrow"/>
          <w:color w:val="auto"/>
          <w:sz w:val="22"/>
          <w:szCs w:val="22"/>
        </w:rPr>
        <w:t>siječanj</w:t>
      </w:r>
      <w:r w:rsidR="00E762B1" w:rsidRPr="006962F5">
        <w:rPr>
          <w:rFonts w:ascii="Arial Narrow" w:hAnsi="Arial Narrow"/>
          <w:color w:val="auto"/>
          <w:sz w:val="22"/>
          <w:szCs w:val="22"/>
        </w:rPr>
        <w:t xml:space="preserve"> 2</w:t>
      </w:r>
      <w:r w:rsidRPr="006962F5">
        <w:rPr>
          <w:rFonts w:ascii="Arial Narrow" w:hAnsi="Arial Narrow"/>
          <w:color w:val="auto"/>
          <w:sz w:val="22"/>
          <w:szCs w:val="22"/>
        </w:rPr>
        <w:t>0</w:t>
      </w:r>
      <w:r w:rsidR="006962F5">
        <w:rPr>
          <w:rFonts w:ascii="Arial Narrow" w:hAnsi="Arial Narrow"/>
          <w:color w:val="auto"/>
          <w:sz w:val="22"/>
          <w:szCs w:val="22"/>
        </w:rPr>
        <w:t>20</w:t>
      </w:r>
      <w:r w:rsidRPr="006962F5">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3344CF50" w14:textId="4A692E2E" w:rsidR="00A75768"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24699113" w:history="1">
            <w:r w:rsidR="00A75768" w:rsidRPr="009C19D3">
              <w:rPr>
                <w:rStyle w:val="Hyperlink"/>
                <w:noProof/>
              </w:rPr>
              <w:t>I.</w:t>
            </w:r>
            <w:r w:rsidR="00A75768">
              <w:rPr>
                <w:rFonts w:asciiTheme="minorHAnsi" w:hAnsiTheme="minorHAnsi"/>
                <w:noProof/>
              </w:rPr>
              <w:tab/>
            </w:r>
            <w:r w:rsidR="00A75768" w:rsidRPr="009C19D3">
              <w:rPr>
                <w:rStyle w:val="Hyperlink"/>
                <w:noProof/>
              </w:rPr>
              <w:t>OPĆI PODACI</w:t>
            </w:r>
            <w:r w:rsidR="00A75768">
              <w:rPr>
                <w:noProof/>
                <w:webHidden/>
              </w:rPr>
              <w:tab/>
            </w:r>
            <w:r w:rsidR="00A75768">
              <w:rPr>
                <w:noProof/>
                <w:webHidden/>
              </w:rPr>
              <w:fldChar w:fldCharType="begin"/>
            </w:r>
            <w:r w:rsidR="00A75768">
              <w:rPr>
                <w:noProof/>
                <w:webHidden/>
              </w:rPr>
              <w:instrText xml:space="preserve"> PAGEREF _Toc24699113 \h </w:instrText>
            </w:r>
            <w:r w:rsidR="00A75768">
              <w:rPr>
                <w:noProof/>
                <w:webHidden/>
              </w:rPr>
            </w:r>
            <w:r w:rsidR="00A75768">
              <w:rPr>
                <w:noProof/>
                <w:webHidden/>
              </w:rPr>
              <w:fldChar w:fldCharType="separate"/>
            </w:r>
            <w:r w:rsidR="00DB5366">
              <w:rPr>
                <w:noProof/>
                <w:webHidden/>
              </w:rPr>
              <w:t>2</w:t>
            </w:r>
            <w:r w:rsidR="00A75768">
              <w:rPr>
                <w:noProof/>
                <w:webHidden/>
              </w:rPr>
              <w:fldChar w:fldCharType="end"/>
            </w:r>
          </w:hyperlink>
        </w:p>
        <w:p w14:paraId="71D1F897" w14:textId="622A5E48" w:rsidR="00A75768" w:rsidRDefault="00E00311">
          <w:pPr>
            <w:pStyle w:val="TOC1"/>
            <w:tabs>
              <w:tab w:val="left" w:pos="660"/>
            </w:tabs>
            <w:rPr>
              <w:rFonts w:asciiTheme="minorHAnsi" w:hAnsiTheme="minorHAnsi"/>
              <w:noProof/>
            </w:rPr>
          </w:pPr>
          <w:hyperlink w:anchor="_Toc24699114" w:history="1">
            <w:r w:rsidR="00A75768" w:rsidRPr="009C19D3">
              <w:rPr>
                <w:rStyle w:val="Hyperlink"/>
                <w:noProof/>
              </w:rPr>
              <w:t>II.</w:t>
            </w:r>
            <w:r w:rsidR="00A75768">
              <w:rPr>
                <w:rFonts w:asciiTheme="minorHAnsi" w:hAnsiTheme="minorHAnsi"/>
                <w:noProof/>
              </w:rPr>
              <w:tab/>
            </w:r>
            <w:r w:rsidR="00A75768" w:rsidRPr="009C19D3">
              <w:rPr>
                <w:rStyle w:val="Hyperlink"/>
                <w:noProof/>
              </w:rPr>
              <w:t>PODACI O PREDMETU NABAVE</w:t>
            </w:r>
            <w:r w:rsidR="00A75768">
              <w:rPr>
                <w:noProof/>
                <w:webHidden/>
              </w:rPr>
              <w:tab/>
            </w:r>
            <w:r w:rsidR="00A75768">
              <w:rPr>
                <w:noProof/>
                <w:webHidden/>
              </w:rPr>
              <w:fldChar w:fldCharType="begin"/>
            </w:r>
            <w:r w:rsidR="00A75768">
              <w:rPr>
                <w:noProof/>
                <w:webHidden/>
              </w:rPr>
              <w:instrText xml:space="preserve"> PAGEREF _Toc24699114 \h </w:instrText>
            </w:r>
            <w:r w:rsidR="00A75768">
              <w:rPr>
                <w:noProof/>
                <w:webHidden/>
              </w:rPr>
            </w:r>
            <w:r w:rsidR="00A75768">
              <w:rPr>
                <w:noProof/>
                <w:webHidden/>
              </w:rPr>
              <w:fldChar w:fldCharType="separate"/>
            </w:r>
            <w:r w:rsidR="00DB5366">
              <w:rPr>
                <w:noProof/>
                <w:webHidden/>
              </w:rPr>
              <w:t>2</w:t>
            </w:r>
            <w:r w:rsidR="00A75768">
              <w:rPr>
                <w:noProof/>
                <w:webHidden/>
              </w:rPr>
              <w:fldChar w:fldCharType="end"/>
            </w:r>
          </w:hyperlink>
        </w:p>
        <w:p w14:paraId="1F3AB277" w14:textId="74318FF3" w:rsidR="00A75768" w:rsidRDefault="00E00311">
          <w:pPr>
            <w:pStyle w:val="TOC1"/>
            <w:tabs>
              <w:tab w:val="left" w:pos="660"/>
            </w:tabs>
            <w:rPr>
              <w:rFonts w:asciiTheme="minorHAnsi" w:hAnsiTheme="minorHAnsi"/>
              <w:noProof/>
            </w:rPr>
          </w:pPr>
          <w:hyperlink w:anchor="_Toc24699115" w:history="1">
            <w:r w:rsidR="00A75768" w:rsidRPr="009C19D3">
              <w:rPr>
                <w:rStyle w:val="Hyperlink"/>
                <w:noProof/>
              </w:rPr>
              <w:t>III.</w:t>
            </w:r>
            <w:r w:rsidR="00A75768">
              <w:rPr>
                <w:rFonts w:asciiTheme="minorHAnsi" w:hAnsiTheme="minorHAnsi"/>
                <w:noProof/>
              </w:rPr>
              <w:tab/>
            </w:r>
            <w:r w:rsidR="00A75768" w:rsidRPr="009C19D3">
              <w:rPr>
                <w:rStyle w:val="Hyperlink"/>
                <w:noProof/>
              </w:rPr>
              <w:t>KRITERIJI ZA ODABIR GOSPODARSKOG SUBJEKTA (UVJETI SPOSOBNOSTI)</w:t>
            </w:r>
            <w:r w:rsidR="00A75768">
              <w:rPr>
                <w:noProof/>
                <w:webHidden/>
              </w:rPr>
              <w:tab/>
            </w:r>
            <w:r w:rsidR="00A75768">
              <w:rPr>
                <w:noProof/>
                <w:webHidden/>
              </w:rPr>
              <w:fldChar w:fldCharType="begin"/>
            </w:r>
            <w:r w:rsidR="00A75768">
              <w:rPr>
                <w:noProof/>
                <w:webHidden/>
              </w:rPr>
              <w:instrText xml:space="preserve"> PAGEREF _Toc24699115 \h </w:instrText>
            </w:r>
            <w:r w:rsidR="00A75768">
              <w:rPr>
                <w:noProof/>
                <w:webHidden/>
              </w:rPr>
            </w:r>
            <w:r w:rsidR="00A75768">
              <w:rPr>
                <w:noProof/>
                <w:webHidden/>
              </w:rPr>
              <w:fldChar w:fldCharType="separate"/>
            </w:r>
            <w:r w:rsidR="00DB5366">
              <w:rPr>
                <w:noProof/>
                <w:webHidden/>
              </w:rPr>
              <w:t>3</w:t>
            </w:r>
            <w:r w:rsidR="00A75768">
              <w:rPr>
                <w:noProof/>
                <w:webHidden/>
              </w:rPr>
              <w:fldChar w:fldCharType="end"/>
            </w:r>
          </w:hyperlink>
        </w:p>
        <w:p w14:paraId="29DD5194" w14:textId="5203839C" w:rsidR="00A75768" w:rsidRDefault="00E00311">
          <w:pPr>
            <w:pStyle w:val="TOC1"/>
            <w:tabs>
              <w:tab w:val="left" w:pos="660"/>
            </w:tabs>
            <w:rPr>
              <w:rFonts w:asciiTheme="minorHAnsi" w:hAnsiTheme="minorHAnsi"/>
              <w:noProof/>
            </w:rPr>
          </w:pPr>
          <w:hyperlink w:anchor="_Toc24699116" w:history="1">
            <w:r w:rsidR="00A75768" w:rsidRPr="009C19D3">
              <w:rPr>
                <w:rStyle w:val="Hyperlink"/>
                <w:noProof/>
              </w:rPr>
              <w:t>IV.</w:t>
            </w:r>
            <w:r w:rsidR="00A75768">
              <w:rPr>
                <w:rFonts w:asciiTheme="minorHAnsi" w:hAnsiTheme="minorHAnsi"/>
                <w:noProof/>
              </w:rPr>
              <w:tab/>
            </w:r>
            <w:r w:rsidR="00A75768" w:rsidRPr="009C19D3">
              <w:rPr>
                <w:rStyle w:val="Hyperlink"/>
                <w:noProof/>
              </w:rPr>
              <w:t>PODACI O PONUDI</w:t>
            </w:r>
            <w:r w:rsidR="00A75768">
              <w:rPr>
                <w:noProof/>
                <w:webHidden/>
              </w:rPr>
              <w:tab/>
            </w:r>
            <w:r w:rsidR="00A75768">
              <w:rPr>
                <w:noProof/>
                <w:webHidden/>
              </w:rPr>
              <w:fldChar w:fldCharType="begin"/>
            </w:r>
            <w:r w:rsidR="00A75768">
              <w:rPr>
                <w:noProof/>
                <w:webHidden/>
              </w:rPr>
              <w:instrText xml:space="preserve"> PAGEREF _Toc24699116 \h </w:instrText>
            </w:r>
            <w:r w:rsidR="00A75768">
              <w:rPr>
                <w:noProof/>
                <w:webHidden/>
              </w:rPr>
            </w:r>
            <w:r w:rsidR="00A75768">
              <w:rPr>
                <w:noProof/>
                <w:webHidden/>
              </w:rPr>
              <w:fldChar w:fldCharType="separate"/>
            </w:r>
            <w:r w:rsidR="00DB5366">
              <w:rPr>
                <w:noProof/>
                <w:webHidden/>
              </w:rPr>
              <w:t>3</w:t>
            </w:r>
            <w:r w:rsidR="00A75768">
              <w:rPr>
                <w:noProof/>
                <w:webHidden/>
              </w:rPr>
              <w:fldChar w:fldCharType="end"/>
            </w:r>
          </w:hyperlink>
        </w:p>
        <w:p w14:paraId="2A8F6625" w14:textId="10308DD8" w:rsidR="00A75768" w:rsidRDefault="00E00311">
          <w:pPr>
            <w:pStyle w:val="TOC1"/>
            <w:tabs>
              <w:tab w:val="left" w:pos="660"/>
            </w:tabs>
            <w:rPr>
              <w:rFonts w:asciiTheme="minorHAnsi" w:hAnsiTheme="minorHAnsi"/>
              <w:noProof/>
            </w:rPr>
          </w:pPr>
          <w:hyperlink w:anchor="_Toc24699117" w:history="1">
            <w:r w:rsidR="00A75768" w:rsidRPr="009C19D3">
              <w:rPr>
                <w:rStyle w:val="Hyperlink"/>
                <w:noProof/>
              </w:rPr>
              <w:t>V.</w:t>
            </w:r>
            <w:r w:rsidR="00A75768">
              <w:rPr>
                <w:rFonts w:asciiTheme="minorHAnsi" w:hAnsiTheme="minorHAnsi"/>
                <w:noProof/>
              </w:rPr>
              <w:tab/>
            </w:r>
            <w:r w:rsidR="00A75768" w:rsidRPr="009C19D3">
              <w:rPr>
                <w:rStyle w:val="Hyperlink"/>
                <w:noProof/>
              </w:rPr>
              <w:t>OSTALE ODREDBE</w:t>
            </w:r>
            <w:r w:rsidR="00A75768">
              <w:rPr>
                <w:noProof/>
                <w:webHidden/>
              </w:rPr>
              <w:tab/>
            </w:r>
            <w:r w:rsidR="00A75768">
              <w:rPr>
                <w:noProof/>
                <w:webHidden/>
              </w:rPr>
              <w:fldChar w:fldCharType="begin"/>
            </w:r>
            <w:r w:rsidR="00A75768">
              <w:rPr>
                <w:noProof/>
                <w:webHidden/>
              </w:rPr>
              <w:instrText xml:space="preserve"> PAGEREF _Toc24699117 \h </w:instrText>
            </w:r>
            <w:r w:rsidR="00A75768">
              <w:rPr>
                <w:noProof/>
                <w:webHidden/>
              </w:rPr>
            </w:r>
            <w:r w:rsidR="00A75768">
              <w:rPr>
                <w:noProof/>
                <w:webHidden/>
              </w:rPr>
              <w:fldChar w:fldCharType="separate"/>
            </w:r>
            <w:r w:rsidR="00DB5366">
              <w:rPr>
                <w:noProof/>
                <w:webHidden/>
              </w:rPr>
              <w:t>4</w:t>
            </w:r>
            <w:r w:rsidR="00A75768">
              <w:rPr>
                <w:noProof/>
                <w:webHidden/>
              </w:rPr>
              <w:fldChar w:fldCharType="end"/>
            </w:r>
          </w:hyperlink>
        </w:p>
        <w:p w14:paraId="5A4E68F0" w14:textId="6DDAA5BD" w:rsidR="00A75768" w:rsidRDefault="00E00311">
          <w:pPr>
            <w:pStyle w:val="TOC1"/>
            <w:rPr>
              <w:rFonts w:asciiTheme="minorHAnsi" w:hAnsiTheme="minorHAnsi"/>
              <w:noProof/>
            </w:rPr>
          </w:pPr>
          <w:hyperlink w:anchor="_Toc24699118" w:history="1">
            <w:r w:rsidR="00A75768" w:rsidRPr="009C19D3">
              <w:rPr>
                <w:rStyle w:val="Hyperlink"/>
                <w:noProof/>
              </w:rPr>
              <w:t>Prilog br. 1. Opis traženih usluga</w:t>
            </w:r>
            <w:r w:rsidR="00A75768">
              <w:rPr>
                <w:noProof/>
                <w:webHidden/>
              </w:rPr>
              <w:tab/>
            </w:r>
            <w:r w:rsidR="00A75768">
              <w:rPr>
                <w:noProof/>
                <w:webHidden/>
              </w:rPr>
              <w:fldChar w:fldCharType="begin"/>
            </w:r>
            <w:r w:rsidR="00A75768">
              <w:rPr>
                <w:noProof/>
                <w:webHidden/>
              </w:rPr>
              <w:instrText xml:space="preserve"> PAGEREF _Toc24699118 \h </w:instrText>
            </w:r>
            <w:r w:rsidR="00A75768">
              <w:rPr>
                <w:noProof/>
                <w:webHidden/>
              </w:rPr>
            </w:r>
            <w:r w:rsidR="00A75768">
              <w:rPr>
                <w:noProof/>
                <w:webHidden/>
              </w:rPr>
              <w:fldChar w:fldCharType="separate"/>
            </w:r>
            <w:r w:rsidR="00DB5366">
              <w:rPr>
                <w:noProof/>
                <w:webHidden/>
              </w:rPr>
              <w:t>6</w:t>
            </w:r>
            <w:r w:rsidR="00A75768">
              <w:rPr>
                <w:noProof/>
                <w:webHidden/>
              </w:rPr>
              <w:fldChar w:fldCharType="end"/>
            </w:r>
          </w:hyperlink>
        </w:p>
        <w:p w14:paraId="0D1CB4AE" w14:textId="5E0AFE62" w:rsidR="00A75768" w:rsidRDefault="00E00311">
          <w:pPr>
            <w:pStyle w:val="TOC1"/>
            <w:rPr>
              <w:rFonts w:asciiTheme="minorHAnsi" w:hAnsiTheme="minorHAnsi"/>
              <w:noProof/>
            </w:rPr>
          </w:pPr>
          <w:hyperlink w:anchor="_Toc24699119" w:history="1">
            <w:r w:rsidR="00A75768" w:rsidRPr="009C19D3">
              <w:rPr>
                <w:rStyle w:val="Hyperlink"/>
                <w:noProof/>
              </w:rPr>
              <w:t>Prilog br. 2. Ponudbeni list</w:t>
            </w:r>
            <w:r w:rsidR="00A75768">
              <w:rPr>
                <w:noProof/>
                <w:webHidden/>
              </w:rPr>
              <w:tab/>
            </w:r>
            <w:r w:rsidR="00A75768">
              <w:rPr>
                <w:noProof/>
                <w:webHidden/>
              </w:rPr>
              <w:fldChar w:fldCharType="begin"/>
            </w:r>
            <w:r w:rsidR="00A75768">
              <w:rPr>
                <w:noProof/>
                <w:webHidden/>
              </w:rPr>
              <w:instrText xml:space="preserve"> PAGEREF _Toc24699119 \h </w:instrText>
            </w:r>
            <w:r w:rsidR="00A75768">
              <w:rPr>
                <w:noProof/>
                <w:webHidden/>
              </w:rPr>
            </w:r>
            <w:r w:rsidR="00A75768">
              <w:rPr>
                <w:noProof/>
                <w:webHidden/>
              </w:rPr>
              <w:fldChar w:fldCharType="separate"/>
            </w:r>
            <w:r w:rsidR="00DB5366">
              <w:rPr>
                <w:noProof/>
                <w:webHidden/>
              </w:rPr>
              <w:t>12</w:t>
            </w:r>
            <w:r w:rsidR="00A75768">
              <w:rPr>
                <w:noProof/>
                <w:webHidden/>
              </w:rPr>
              <w:fldChar w:fldCharType="end"/>
            </w:r>
          </w:hyperlink>
        </w:p>
        <w:p w14:paraId="214C237F" w14:textId="017669E6" w:rsidR="00A75768" w:rsidRDefault="00E00311">
          <w:pPr>
            <w:pStyle w:val="TOC1"/>
            <w:rPr>
              <w:rFonts w:asciiTheme="minorHAnsi" w:hAnsiTheme="minorHAnsi"/>
              <w:noProof/>
            </w:rPr>
          </w:pPr>
          <w:hyperlink w:anchor="_Toc24699120" w:history="1">
            <w:r w:rsidR="00A75768" w:rsidRPr="009C19D3">
              <w:rPr>
                <w:rStyle w:val="Hyperlink"/>
                <w:noProof/>
              </w:rPr>
              <w:t>Prilog br. 4. Izjava o nekažnjavanju</w:t>
            </w:r>
            <w:r w:rsidR="00A75768">
              <w:rPr>
                <w:noProof/>
                <w:webHidden/>
              </w:rPr>
              <w:tab/>
            </w:r>
            <w:r w:rsidR="00A75768">
              <w:rPr>
                <w:noProof/>
                <w:webHidden/>
              </w:rPr>
              <w:fldChar w:fldCharType="begin"/>
            </w:r>
            <w:r w:rsidR="00A75768">
              <w:rPr>
                <w:noProof/>
                <w:webHidden/>
              </w:rPr>
              <w:instrText xml:space="preserve"> PAGEREF _Toc24699120 \h </w:instrText>
            </w:r>
            <w:r w:rsidR="00A75768">
              <w:rPr>
                <w:noProof/>
                <w:webHidden/>
              </w:rPr>
            </w:r>
            <w:r w:rsidR="00A75768">
              <w:rPr>
                <w:noProof/>
                <w:webHidden/>
              </w:rPr>
              <w:fldChar w:fldCharType="separate"/>
            </w:r>
            <w:r w:rsidR="00DB5366">
              <w:rPr>
                <w:noProof/>
                <w:webHidden/>
              </w:rPr>
              <w:t>15</w:t>
            </w:r>
            <w:r w:rsidR="00A75768">
              <w:rPr>
                <w:noProof/>
                <w:webHidden/>
              </w:rPr>
              <w:fldChar w:fldCharType="end"/>
            </w:r>
          </w:hyperlink>
        </w:p>
        <w:p w14:paraId="0CDC41FD" w14:textId="00FA8007"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1" w:name="_Toc476642435"/>
      <w:bookmarkStart w:id="2" w:name="_Toc24699113"/>
      <w:r w:rsidRPr="00A6430E">
        <w:lastRenderedPageBreak/>
        <w:t>OPĆI PODACI</w:t>
      </w:r>
      <w:bookmarkStart w:id="3" w:name="_Toc476642436"/>
      <w:bookmarkEnd w:id="1"/>
      <w:bookmarkEnd w:id="2"/>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3"/>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4"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4"/>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5" w:name="_Hlk15473981"/>
      <w:r w:rsidRPr="00A6430E">
        <w:rPr>
          <w:rFonts w:ascii="Arial Narrow" w:hAnsi="Arial Narrow"/>
        </w:rPr>
        <w:t>33267186738</w:t>
      </w:r>
      <w:bookmarkEnd w:id="5"/>
    </w:p>
    <w:p w14:paraId="5DA6419F" w14:textId="049AAC4D"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595A01">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r w:rsidRPr="00A6430E">
        <w:rPr>
          <w:rFonts w:ascii="Arial Narrow" w:hAnsi="Arial Narrow"/>
        </w:rPr>
        <w:t>Telefax: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6"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6"/>
    </w:p>
    <w:p w14:paraId="0161680A" w14:textId="77777777" w:rsidR="00595A01" w:rsidRPr="000F3D1D" w:rsidRDefault="00595A01" w:rsidP="00595A01">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10E0EC5A" w14:textId="77777777" w:rsidR="00595A01" w:rsidRDefault="00595A01" w:rsidP="00595A01">
      <w:pPr>
        <w:pStyle w:val="NoSpacing"/>
        <w:numPr>
          <w:ilvl w:val="0"/>
          <w:numId w:val="9"/>
        </w:numPr>
        <w:spacing w:before="0" w:after="0"/>
        <w:rPr>
          <w:rFonts w:ascii="Arial Narrow" w:hAnsi="Arial Narrow"/>
        </w:rPr>
      </w:pPr>
      <w:r w:rsidRPr="00D75921">
        <w:rPr>
          <w:rFonts w:ascii="Arial Narrow" w:hAnsi="Arial Narrow"/>
        </w:rPr>
        <w:t>Davor Kekić, tajnik VZGD</w:t>
      </w:r>
      <w:r>
        <w:rPr>
          <w:rFonts w:ascii="Arial Narrow" w:hAnsi="Arial Narrow"/>
        </w:rPr>
        <w:t>R</w:t>
      </w:r>
      <w:r w:rsidRPr="00D75921">
        <w:rPr>
          <w:rFonts w:ascii="Arial Narrow" w:hAnsi="Arial Narrow"/>
        </w:rPr>
        <w:t>; Tel.: 091/4793160</w:t>
      </w:r>
      <w:r>
        <w:rPr>
          <w:rFonts w:ascii="Arial Narrow" w:hAnsi="Arial Narrow"/>
        </w:rPr>
        <w:t>,</w:t>
      </w:r>
      <w:r w:rsidRPr="00D75921">
        <w:rPr>
          <w:rFonts w:ascii="Arial Narrow" w:hAnsi="Arial Narrow"/>
        </w:rPr>
        <w:t xml:space="preserve"> E-mail: </w:t>
      </w:r>
      <w:hyperlink r:id="rId11" w:history="1">
        <w:r w:rsidRPr="003A525A">
          <w:rPr>
            <w:rStyle w:val="Hyperlink"/>
            <w:rFonts w:ascii="Arial Narrow" w:hAnsi="Arial Narrow"/>
          </w:rPr>
          <w:t>davor.kekic@ericsson.com</w:t>
        </w:r>
      </w:hyperlink>
      <w:r>
        <w:rPr>
          <w:rFonts w:ascii="Arial Narrow" w:hAnsi="Arial Narrow"/>
        </w:rPr>
        <w:t xml:space="preserve"> - </w:t>
      </w:r>
      <w:r w:rsidRPr="00671AB3">
        <w:rPr>
          <w:rFonts w:ascii="Arial Narrow" w:hAnsi="Arial Narrow"/>
        </w:rPr>
        <w:t>(</w:t>
      </w:r>
      <w:r>
        <w:rPr>
          <w:rFonts w:ascii="Arial Narrow" w:hAnsi="Arial Narrow"/>
        </w:rPr>
        <w:t>Opis traženih usluga</w:t>
      </w:r>
      <w:r w:rsidRPr="00671AB3">
        <w:rPr>
          <w:rFonts w:ascii="Arial Narrow" w:hAnsi="Arial Narrow"/>
        </w:rPr>
        <w:t xml:space="preserve"> predmeta nabave)</w:t>
      </w:r>
    </w:p>
    <w:p w14:paraId="1FD7EC53" w14:textId="77777777" w:rsidR="00595A01" w:rsidRDefault="00595A01" w:rsidP="00595A01">
      <w:pPr>
        <w:pStyle w:val="NoSpacing"/>
        <w:numPr>
          <w:ilvl w:val="0"/>
          <w:numId w:val="9"/>
        </w:numPr>
        <w:spacing w:before="0" w:after="0"/>
        <w:rPr>
          <w:rFonts w:ascii="Arial Narrow" w:hAnsi="Arial Narrow"/>
        </w:rPr>
      </w:pPr>
      <w:r>
        <w:rPr>
          <w:rFonts w:ascii="Arial Narrow" w:hAnsi="Arial Narrow"/>
        </w:rPr>
        <w:t xml:space="preserve">Monika Mandek, Grad Duga Resa; Tel.:047/819 017, E-mail: </w:t>
      </w:r>
      <w:hyperlink r:id="rId12" w:history="1">
        <w:r w:rsidRPr="003A525A">
          <w:rPr>
            <w:rStyle w:val="Hyperlink"/>
            <w:rFonts w:ascii="Arial Narrow" w:hAnsi="Arial Narrow"/>
          </w:rPr>
          <w:t>monika@dugaresa.hr</w:t>
        </w:r>
      </w:hyperlink>
      <w:r>
        <w:rPr>
          <w:rFonts w:ascii="Arial Narrow" w:hAnsi="Arial Narrow"/>
        </w:rPr>
        <w:t xml:space="preserve"> - </w:t>
      </w:r>
      <w:r w:rsidRPr="00671AB3">
        <w:rPr>
          <w:rFonts w:ascii="Arial Narrow" w:hAnsi="Arial Narrow"/>
        </w:rPr>
        <w:t>(</w:t>
      </w:r>
      <w:r>
        <w:rPr>
          <w:rFonts w:ascii="Arial Narrow" w:hAnsi="Arial Narrow"/>
        </w:rPr>
        <w:t>P</w:t>
      </w:r>
      <w:r w:rsidRPr="00671AB3">
        <w:rPr>
          <w:rFonts w:ascii="Arial Narrow" w:hAnsi="Arial Narrow"/>
        </w:rPr>
        <w:t>ostupak jednostavne nabave)</w:t>
      </w:r>
    </w:p>
    <w:p w14:paraId="3991F0E6" w14:textId="77777777" w:rsidR="00595A01" w:rsidRPr="00D75921" w:rsidRDefault="00595A01" w:rsidP="00595A01">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17273C11" w14:textId="1BC99F19" w:rsidR="001C39FA" w:rsidRDefault="00E66E85" w:rsidP="00A6430E">
      <w:pPr>
        <w:pStyle w:val="NoSpacing"/>
        <w:rPr>
          <w:rFonts w:ascii="Arial Narrow" w:hAnsi="Arial Narrow"/>
        </w:rPr>
      </w:pPr>
      <w:r w:rsidRPr="00E66E85">
        <w:rPr>
          <w:rFonts w:ascii="Arial Narrow" w:hAnsi="Arial Narrow"/>
        </w:rPr>
        <w:t>JN-</w:t>
      </w:r>
      <w:r w:rsidR="00595A01">
        <w:rPr>
          <w:rFonts w:ascii="Arial Narrow" w:hAnsi="Arial Narrow"/>
        </w:rPr>
        <w:t>9</w:t>
      </w:r>
      <w:r w:rsidR="004E7D44">
        <w:rPr>
          <w:rFonts w:ascii="Arial Narrow" w:hAnsi="Arial Narrow"/>
        </w:rPr>
        <w:t>/2020</w:t>
      </w:r>
    </w:p>
    <w:p w14:paraId="28FFEDCD" w14:textId="77411749"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3015ADAA"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00402B2F">
        <w:rPr>
          <w:rFonts w:ascii="Arial Narrow" w:hAnsi="Arial Narrow"/>
        </w:rPr>
        <w:t xml:space="preserve">2016 </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Procijenjena vrijednost nabave:</w:t>
      </w:r>
    </w:p>
    <w:p w14:paraId="459E6AB0" w14:textId="5AAA3D85" w:rsidR="00A6430E" w:rsidRPr="00A6430E" w:rsidRDefault="00CD4871" w:rsidP="00A6430E">
      <w:pPr>
        <w:pStyle w:val="NoSpacing"/>
        <w:rPr>
          <w:rFonts w:ascii="Arial Narrow" w:hAnsi="Arial Narrow"/>
        </w:rPr>
      </w:pPr>
      <w:r w:rsidRPr="004E7D44">
        <w:rPr>
          <w:rFonts w:ascii="Arial Narrow" w:hAnsi="Arial Narrow"/>
        </w:rPr>
        <w:t xml:space="preserve">65.400,00 kuna </w:t>
      </w:r>
      <w:r w:rsidR="00595A01" w:rsidRPr="004E7D44">
        <w:rPr>
          <w:rFonts w:ascii="Arial Narrow" w:hAnsi="Arial Narrow"/>
        </w:rPr>
        <w:t>bez PDV-a</w:t>
      </w:r>
    </w:p>
    <w:p w14:paraId="696FB7F4" w14:textId="69C2419E"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77777777" w:rsidR="00A6430E" w:rsidRDefault="00A6430E" w:rsidP="00A6430E">
      <w:pPr>
        <w:pStyle w:val="NoSpacing"/>
        <w:rPr>
          <w:rFonts w:ascii="Arial Narrow" w:hAnsi="Arial Narrow"/>
        </w:rPr>
      </w:pPr>
      <w:r w:rsidRPr="00A6430E">
        <w:rPr>
          <w:rFonts w:ascii="Arial Narrow" w:hAnsi="Arial Narrow"/>
        </w:rPr>
        <w:t>Ugovor o nabavi (jednostavna nabava)</w:t>
      </w: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4276735" w14:textId="00AC1446" w:rsidR="00A6430E" w:rsidRPr="00A6430E" w:rsidRDefault="00A6430E" w:rsidP="00595A01">
      <w:pPr>
        <w:pStyle w:val="Heading1"/>
        <w:spacing w:before="0"/>
      </w:pPr>
      <w:bookmarkStart w:id="7" w:name="_Toc24699114"/>
      <w:r w:rsidRPr="00A6430E">
        <w:t>II.</w:t>
      </w:r>
      <w:r w:rsidR="00FA277E">
        <w:tab/>
      </w:r>
      <w:r w:rsidRPr="00A6430E">
        <w:t>PODACI O PREDMETU NABAVE</w:t>
      </w:r>
      <w:bookmarkEnd w:id="7"/>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720FE7DD" w:rsidR="000031C5" w:rsidRPr="000031C5" w:rsidRDefault="000031C5" w:rsidP="00604E4A">
      <w:pPr>
        <w:pStyle w:val="NoSpacing"/>
        <w:spacing w:before="0" w:after="0"/>
        <w:rPr>
          <w:rFonts w:ascii="Arial Narrow" w:hAnsi="Arial Narrow"/>
        </w:rPr>
      </w:pPr>
      <w:r w:rsidRPr="000031C5">
        <w:rPr>
          <w:rFonts w:ascii="Arial Narrow" w:hAnsi="Arial Narrow"/>
        </w:rPr>
        <w:t>Predmet nabave je nabava u</w:t>
      </w:r>
      <w:r>
        <w:rPr>
          <w:rFonts w:ascii="Arial Narrow" w:hAnsi="Arial Narrow"/>
        </w:rPr>
        <w:t>sluga osposobljavanja članova zajedničkog operativnog tima zaštite</w:t>
      </w:r>
      <w:r w:rsidR="0059483E">
        <w:rPr>
          <w:rFonts w:ascii="Arial Narrow" w:hAnsi="Arial Narrow"/>
        </w:rPr>
        <w:t xml:space="preserve"> i</w:t>
      </w:r>
      <w:r>
        <w:rPr>
          <w:rFonts w:ascii="Arial Narrow" w:hAnsi="Arial Narrow"/>
        </w:rPr>
        <w:t xml:space="preserve"> spašavanja</w:t>
      </w:r>
      <w:r w:rsidR="0059483E">
        <w:rPr>
          <w:rFonts w:ascii="Arial Narrow" w:hAnsi="Arial Narrow"/>
        </w:rPr>
        <w:t xml:space="preserve"> HITRO</w:t>
      </w:r>
      <w:r w:rsidRPr="000031C5">
        <w:rPr>
          <w:rFonts w:ascii="Arial Narrow" w:hAnsi="Arial Narrow"/>
        </w:rPr>
        <w:t xml:space="preserve"> za </w:t>
      </w:r>
      <w:r w:rsidR="00CD4871">
        <w:rPr>
          <w:rFonts w:ascii="Arial Narrow" w:hAnsi="Arial Narrow"/>
        </w:rPr>
        <w:t>spašavanje iz ruševina</w:t>
      </w:r>
      <w:r w:rsidRPr="000031C5">
        <w:rPr>
          <w:rFonts w:ascii="Arial Narrow" w:hAnsi="Arial Narrow"/>
        </w:rPr>
        <w:t xml:space="preserve">, sukladno </w:t>
      </w:r>
      <w:r w:rsidR="00604E4A">
        <w:rPr>
          <w:rFonts w:ascii="Arial Narrow" w:hAnsi="Arial Narrow"/>
        </w:rPr>
        <w:t>o</w:t>
      </w:r>
      <w:r w:rsidRPr="00604E4A">
        <w:rPr>
          <w:rFonts w:ascii="Arial Narrow" w:hAnsi="Arial Narrow"/>
        </w:rPr>
        <w:t>pisu traženih usluga (Prilog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roškovniku (Prilog br. 2)</w:t>
      </w:r>
    </w:p>
    <w:p w14:paraId="0857F0E9" w14:textId="5F84AFCD" w:rsidR="00A6430E" w:rsidRPr="00A6430E" w:rsidRDefault="00CD4871" w:rsidP="00604E4A">
      <w:pPr>
        <w:pStyle w:val="NoSpacing"/>
        <w:spacing w:before="0" w:after="0"/>
        <w:rPr>
          <w:rFonts w:ascii="Arial Narrow" w:hAnsi="Arial Narrow"/>
        </w:rPr>
      </w:pPr>
      <w:r w:rsidRPr="00CD4871">
        <w:rPr>
          <w:rFonts w:ascii="Arial Narrow" w:hAnsi="Arial Narrow"/>
        </w:rPr>
        <w:t>Osposobljavanje za spa</w:t>
      </w:r>
      <w:r w:rsidR="00595A01">
        <w:rPr>
          <w:rFonts w:ascii="Arial Narrow" w:hAnsi="Arial Narrow"/>
        </w:rPr>
        <w:t>šavanje</w:t>
      </w:r>
      <w:r w:rsidRPr="00CD4871">
        <w:rPr>
          <w:rFonts w:ascii="Arial Narrow" w:hAnsi="Arial Narrow"/>
        </w:rPr>
        <w:t xml:space="preserve"> iz ruševine</w:t>
      </w:r>
      <w:r>
        <w:rPr>
          <w:rFonts w:ascii="Arial Narrow" w:hAnsi="Arial Narrow"/>
        </w:rPr>
        <w:t xml:space="preserve"> </w:t>
      </w:r>
      <w:r w:rsidR="000031C5">
        <w:rPr>
          <w:rFonts w:ascii="Arial Narrow" w:hAnsi="Arial Narrow"/>
        </w:rPr>
        <w:t xml:space="preserve">za članove zajedničkog prekograničnog operativnog tima zaštite i spašavanja </w:t>
      </w:r>
      <w:r w:rsidR="001C39FA">
        <w:rPr>
          <w:rFonts w:ascii="Arial Narrow" w:hAnsi="Arial Narrow"/>
        </w:rPr>
        <w:t>organizira se</w:t>
      </w:r>
      <w:r w:rsidR="00A6430E" w:rsidRPr="00A6430E">
        <w:rPr>
          <w:rFonts w:ascii="Arial Narrow" w:hAnsi="Arial Narrow"/>
        </w:rPr>
        <w:t xml:space="preserve"> 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 HITRO koji se provodi u sklopu programa suradnje INTERREG Slovenija-Hrvatska 2014.-2020.</w:t>
      </w:r>
    </w:p>
    <w:p w14:paraId="4E5DB0F9" w14:textId="77BA0674" w:rsidR="000F3D1D" w:rsidRDefault="000F3D1D" w:rsidP="00604E4A">
      <w:pPr>
        <w:pStyle w:val="NoSpacing"/>
        <w:spacing w:before="0" w:after="0"/>
        <w:rPr>
          <w:rFonts w:ascii="Arial Narrow" w:hAnsi="Arial Narrow"/>
        </w:rPr>
      </w:pPr>
      <w:r w:rsidRPr="000F3D1D">
        <w:rPr>
          <w:rFonts w:ascii="Arial Narrow" w:hAnsi="Arial Narrow"/>
        </w:rPr>
        <w:t>CPV oznaka: 80000000-4 - Usluge obrazovanja i osposobljavanja</w:t>
      </w:r>
    </w:p>
    <w:p w14:paraId="3734E6DB" w14:textId="0559F2DF"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25529083" w:rsidR="00A6430E" w:rsidRDefault="00A6430E" w:rsidP="00A6430E">
      <w:pPr>
        <w:pStyle w:val="NoSpacing"/>
        <w:rPr>
          <w:rFonts w:ascii="Arial Narrow" w:hAnsi="Arial Narrow"/>
        </w:rPr>
      </w:pPr>
      <w:r w:rsidRPr="00A6430E">
        <w:rPr>
          <w:rFonts w:ascii="Arial Narrow" w:hAnsi="Arial Narrow"/>
        </w:rPr>
        <w:t>Sadržano u</w:t>
      </w:r>
      <w:r w:rsidR="00EF19BB">
        <w:rPr>
          <w:rFonts w:ascii="Arial Narrow" w:hAnsi="Arial Narrow"/>
        </w:rPr>
        <w:t xml:space="preserve"> opisu traženih usluga (Prilog 1.) te ponudbenom</w:t>
      </w:r>
      <w:r w:rsidRPr="00A6430E">
        <w:rPr>
          <w:rFonts w:ascii="Arial Narrow" w:hAnsi="Arial Narrow"/>
        </w:rPr>
        <w:t xml:space="preserve"> Troškovniku (Prilog </w:t>
      </w:r>
      <w:r w:rsidR="00EF19BB">
        <w:rPr>
          <w:rFonts w:ascii="Arial Narrow" w:hAnsi="Arial Narrow"/>
        </w:rPr>
        <w:t>3</w:t>
      </w:r>
      <w:r w:rsidR="001C39FA">
        <w:rPr>
          <w:rFonts w:ascii="Arial Narrow" w:hAnsi="Arial Narrow"/>
        </w:rPr>
        <w:t>.)</w:t>
      </w:r>
    </w:p>
    <w:p w14:paraId="6B7EB64C" w14:textId="77777777" w:rsidR="00C053DF" w:rsidRDefault="00C053DF" w:rsidP="00A6430E">
      <w:pPr>
        <w:pStyle w:val="NoSpacing"/>
        <w:rPr>
          <w:rFonts w:ascii="Arial Narrow" w:hAnsi="Arial Narrow"/>
        </w:rPr>
      </w:pPr>
    </w:p>
    <w:p w14:paraId="5E5844C4" w14:textId="3DDB84AD" w:rsidR="00A6430E" w:rsidRPr="00FA38F1" w:rsidRDefault="00FA38F1" w:rsidP="00F9457B">
      <w:pPr>
        <w:pStyle w:val="NoSpacing"/>
        <w:numPr>
          <w:ilvl w:val="0"/>
          <w:numId w:val="3"/>
        </w:numPr>
        <w:rPr>
          <w:rFonts w:ascii="Arial Narrow" w:hAnsi="Arial Narrow"/>
          <w:b/>
        </w:rPr>
      </w:pPr>
      <w:r>
        <w:rPr>
          <w:rFonts w:ascii="Arial Narrow" w:hAnsi="Arial Narrow"/>
          <w:b/>
        </w:rPr>
        <w:lastRenderedPageBreak/>
        <w:t>Mjesto isporuke robe</w:t>
      </w:r>
    </w:p>
    <w:p w14:paraId="370C1025" w14:textId="4E339424" w:rsidR="00595A01" w:rsidRDefault="00FA38F1" w:rsidP="00595A01">
      <w:pPr>
        <w:pStyle w:val="NoSpacing"/>
        <w:rPr>
          <w:rFonts w:ascii="Arial Narrow" w:hAnsi="Arial Narrow"/>
        </w:rPr>
      </w:pPr>
      <w:r w:rsidRPr="00FA38F1">
        <w:rPr>
          <w:rFonts w:ascii="Arial Narrow" w:hAnsi="Arial Narrow"/>
        </w:rPr>
        <w:t>Osposobljavanje djelatnika provodi se</w:t>
      </w:r>
      <w:r>
        <w:rPr>
          <w:rFonts w:ascii="Arial Narrow" w:hAnsi="Arial Narrow"/>
        </w:rPr>
        <w:t xml:space="preserve"> </w:t>
      </w:r>
      <w:r w:rsidR="004B7185">
        <w:rPr>
          <w:rFonts w:ascii="Arial Narrow" w:hAnsi="Arial Narrow"/>
        </w:rPr>
        <w:t>na području</w:t>
      </w:r>
      <w:r>
        <w:rPr>
          <w:rFonts w:ascii="Arial Narrow" w:hAnsi="Arial Narrow"/>
        </w:rPr>
        <w:t xml:space="preserve"> </w:t>
      </w:r>
      <w:r w:rsidR="00595A01">
        <w:rPr>
          <w:rFonts w:ascii="Arial Narrow" w:hAnsi="Arial Narrow"/>
        </w:rPr>
        <w:t>Republike Hrvatske</w:t>
      </w:r>
      <w:r w:rsidRPr="00FA38F1">
        <w:rPr>
          <w:rFonts w:ascii="Arial Narrow" w:hAnsi="Arial Narrow"/>
        </w:rPr>
        <w:t xml:space="preserve"> u prostorijama</w:t>
      </w:r>
      <w:r>
        <w:rPr>
          <w:rFonts w:ascii="Arial Narrow" w:hAnsi="Arial Narrow"/>
        </w:rPr>
        <w:t xml:space="preserve"> koji osigurava</w:t>
      </w:r>
      <w:r w:rsidRPr="00FA38F1">
        <w:rPr>
          <w:rFonts w:ascii="Arial Narrow" w:hAnsi="Arial Narrow"/>
        </w:rPr>
        <w:t xml:space="preserve"> </w:t>
      </w:r>
      <w:r w:rsidR="00595A01">
        <w:rPr>
          <w:rFonts w:ascii="Arial Narrow" w:hAnsi="Arial Narrow"/>
        </w:rPr>
        <w:t>Isporučitelj</w:t>
      </w:r>
      <w:r w:rsidRPr="00FA38F1">
        <w:rPr>
          <w:rFonts w:ascii="Arial Narrow" w:hAnsi="Arial Narrow"/>
        </w:rPr>
        <w:t>.</w:t>
      </w:r>
      <w:r w:rsidR="00402B2F">
        <w:rPr>
          <w:rFonts w:ascii="Arial Narrow" w:hAnsi="Arial Narrow"/>
        </w:rPr>
        <w:t xml:space="preserve"> </w:t>
      </w:r>
      <w:r w:rsidR="00595A01" w:rsidRPr="001C0456">
        <w:rPr>
          <w:rFonts w:ascii="Arial Narrow" w:hAnsi="Arial Narrow"/>
        </w:rPr>
        <w:t xml:space="preserve">Dio osposobljavanja koji se provodi kroz </w:t>
      </w:r>
      <w:r w:rsidR="00C053DF">
        <w:rPr>
          <w:rFonts w:ascii="Arial Narrow" w:hAnsi="Arial Narrow"/>
        </w:rPr>
        <w:t xml:space="preserve">praktične </w:t>
      </w:r>
      <w:r w:rsidR="00595A01" w:rsidRPr="001C0456">
        <w:rPr>
          <w:rFonts w:ascii="Arial Narrow" w:hAnsi="Arial Narrow"/>
        </w:rPr>
        <w:t>vježbe održa</w:t>
      </w:r>
      <w:r w:rsidR="00595A01">
        <w:rPr>
          <w:rFonts w:ascii="Arial Narrow" w:hAnsi="Arial Narrow"/>
        </w:rPr>
        <w:t>va</w:t>
      </w:r>
      <w:r w:rsidR="00595A01" w:rsidRPr="001C0456">
        <w:rPr>
          <w:rFonts w:ascii="Arial Narrow" w:hAnsi="Arial Narrow"/>
        </w:rPr>
        <w:t>ti će se</w:t>
      </w:r>
      <w:r w:rsidR="00C053DF">
        <w:rPr>
          <w:rFonts w:ascii="Arial Narrow" w:hAnsi="Arial Narrow"/>
        </w:rPr>
        <w:t xml:space="preserve"> na lokacijama </w:t>
      </w:r>
      <w:r w:rsidR="0002236B">
        <w:rPr>
          <w:rFonts w:ascii="Arial Narrow" w:hAnsi="Arial Narrow"/>
        </w:rPr>
        <w:t>koje osigurava</w:t>
      </w:r>
      <w:r w:rsidR="00595A01" w:rsidRPr="001C0456">
        <w:rPr>
          <w:rFonts w:ascii="Arial Narrow" w:hAnsi="Arial Narrow"/>
        </w:rPr>
        <w:t xml:space="preserve"> Isporučitelj te u dogovoru sa Naručiteljem.</w:t>
      </w:r>
    </w:p>
    <w:p w14:paraId="37658E26" w14:textId="667FCA22" w:rsidR="00A6430E" w:rsidRPr="00FA38F1" w:rsidRDefault="00FA38F1" w:rsidP="00F9457B">
      <w:pPr>
        <w:pStyle w:val="NoSpacing"/>
        <w:numPr>
          <w:ilvl w:val="0"/>
          <w:numId w:val="3"/>
        </w:numPr>
        <w:rPr>
          <w:rFonts w:ascii="Arial Narrow" w:hAnsi="Arial Narrow"/>
          <w:b/>
        </w:rPr>
      </w:pPr>
      <w:r>
        <w:rPr>
          <w:rFonts w:ascii="Arial Narrow" w:hAnsi="Arial Narrow"/>
          <w:b/>
        </w:rPr>
        <w:t>Rok izvršenja predmeta nabave</w:t>
      </w:r>
    </w:p>
    <w:p w14:paraId="7615B297" w14:textId="084A1403" w:rsidR="00FA38F1" w:rsidRDefault="00F50442" w:rsidP="00A6430E">
      <w:pPr>
        <w:pStyle w:val="NoSpacing"/>
        <w:rPr>
          <w:rFonts w:ascii="Arial Narrow" w:hAnsi="Arial Narrow"/>
        </w:rPr>
      </w:pPr>
      <w:bookmarkStart w:id="8" w:name="_Hlk31113255"/>
      <w:r w:rsidRPr="00F50442">
        <w:rPr>
          <w:rFonts w:ascii="Arial Narrow" w:hAnsi="Arial Narrow"/>
        </w:rPr>
        <w:t>Rok izvršenja usluga</w:t>
      </w:r>
      <w:r>
        <w:rPr>
          <w:rFonts w:ascii="Arial Narrow" w:hAnsi="Arial Narrow"/>
        </w:rPr>
        <w:t xml:space="preserve"> </w:t>
      </w:r>
      <w:r w:rsidR="00FA38F1" w:rsidRPr="00FA38F1">
        <w:rPr>
          <w:rFonts w:ascii="Arial Narrow" w:hAnsi="Arial Narrow"/>
        </w:rPr>
        <w:t xml:space="preserve">koje su predmet ovog postupka jednostavne nabave </w:t>
      </w:r>
      <w:r>
        <w:rPr>
          <w:rFonts w:ascii="Arial Narrow" w:hAnsi="Arial Narrow"/>
        </w:rPr>
        <w:t>je 31.03.2020. godine.</w:t>
      </w:r>
    </w:p>
    <w:p w14:paraId="3FFF4912" w14:textId="37F292CA" w:rsidR="00A6430E" w:rsidRPr="00A6430E" w:rsidRDefault="00A6430E" w:rsidP="00402B2F">
      <w:pPr>
        <w:pStyle w:val="Heading1"/>
        <w:spacing w:before="0" w:line="240" w:lineRule="auto"/>
      </w:pPr>
      <w:bookmarkStart w:id="9" w:name="_Toc24699115"/>
      <w:bookmarkEnd w:id="8"/>
      <w:r w:rsidRPr="00A6430E">
        <w:t>III.</w:t>
      </w:r>
      <w:r w:rsidR="00FA277E">
        <w:tab/>
      </w:r>
      <w:r w:rsidRPr="00A6430E">
        <w:t>KRITERIJI ZA OD</w:t>
      </w:r>
      <w:r w:rsidR="00FA38F1">
        <w:t xml:space="preserve">ABIR GOSPODARSKOG SUBJEKTA </w:t>
      </w:r>
      <w:r w:rsidRPr="00A6430E">
        <w:t>(UVJETI SPOSOBNOSTI)</w:t>
      </w:r>
      <w:bookmarkEnd w:id="9"/>
    </w:p>
    <w:p w14:paraId="6E8B0026" w14:textId="7A645331"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(članak 257. ZJN (NN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77777777" w:rsidR="00A6430E" w:rsidRPr="00791D9D" w:rsidRDefault="00A6430E" w:rsidP="00402B2F">
      <w:pPr>
        <w:pStyle w:val="NoSpacing"/>
        <w:spacing w:after="0"/>
        <w:rPr>
          <w:rFonts w:ascii="Arial Narrow" w:hAnsi="Arial Narrow"/>
        </w:rPr>
      </w:pPr>
      <w:r w:rsidRPr="00791D9D">
        <w:rPr>
          <w:rFonts w:ascii="Arial Narrow" w:hAnsi="Arial Narrow"/>
        </w:rPr>
        <w:t>Sposobnost za obavljanje profesionalne djelatnosti dokazuje:</w:t>
      </w:r>
    </w:p>
    <w:p w14:paraId="37739A70" w14:textId="2BA6030C" w:rsidR="006B3326" w:rsidRDefault="006B3326" w:rsidP="006B3326">
      <w:pPr>
        <w:pStyle w:val="ListParagraph"/>
        <w:numPr>
          <w:ilvl w:val="0"/>
          <w:numId w:val="5"/>
        </w:numPr>
      </w:pPr>
      <w:r>
        <w:t>Izvadak iz sudskog, obrtnog ili drugog odgovarajućeg registra države sjedišta gospodarskog subjekta ili</w:t>
      </w:r>
    </w:p>
    <w:p w14:paraId="1858B055" w14:textId="2CC87427" w:rsidR="000A0378" w:rsidRPr="00791D9D" w:rsidRDefault="000A0378" w:rsidP="000A1D14">
      <w:pPr>
        <w:pStyle w:val="ListParagraph"/>
        <w:numPr>
          <w:ilvl w:val="0"/>
          <w:numId w:val="5"/>
        </w:numPr>
      </w:pPr>
      <w:r w:rsidRPr="00791D9D">
        <w:t>R</w:t>
      </w:r>
      <w:r w:rsidR="000E113A" w:rsidRPr="00791D9D">
        <w:t>ješenje</w:t>
      </w:r>
      <w:r w:rsidR="000E113A">
        <w:t>m</w:t>
      </w:r>
      <w:r w:rsidR="000E113A" w:rsidRPr="00791D9D">
        <w:t xml:space="preserve"> o upisu u registar udruga</w:t>
      </w:r>
      <w:r w:rsidR="000A1D14">
        <w:t xml:space="preserve"> ili drugog odgovarajućeg registra</w:t>
      </w:r>
      <w:r w:rsidR="006B3326">
        <w:t>.</w:t>
      </w:r>
    </w:p>
    <w:p w14:paraId="1D717DBB" w14:textId="58A7BF10" w:rsidR="000A0378" w:rsidRDefault="000A0378" w:rsidP="000E113A">
      <w:pPr>
        <w:pStyle w:val="ListParagraph"/>
        <w:numPr>
          <w:ilvl w:val="0"/>
          <w:numId w:val="5"/>
        </w:numPr>
        <w:spacing w:after="0"/>
      </w:pPr>
      <w:r w:rsidRPr="00791D9D">
        <w:t>V</w:t>
      </w:r>
      <w:r w:rsidR="000E113A" w:rsidRPr="00791D9D">
        <w:t>ažeći</w:t>
      </w:r>
      <w:r w:rsidR="000E113A">
        <w:t>m</w:t>
      </w:r>
      <w:r w:rsidR="000E113A" w:rsidRPr="00791D9D">
        <w:t xml:space="preserve"> dokument iz kojeg je vidljiva djelatnost pružanja </w:t>
      </w:r>
      <w:r w:rsidR="00D31230">
        <w:t xml:space="preserve">stručnog obrazovanja vatrogasnih kadrova odnosno organizacija stručnog </w:t>
      </w:r>
      <w:r w:rsidR="004E7D44">
        <w:t>osposobljavanja</w:t>
      </w:r>
      <w:r w:rsidR="000E113A" w:rsidRPr="00791D9D">
        <w:t xml:space="preserve"> (statut ili slično)</w:t>
      </w:r>
    </w:p>
    <w:p w14:paraId="0E4CC272" w14:textId="52982155" w:rsidR="00A6430E" w:rsidRPr="00A6430E" w:rsidRDefault="00A6430E" w:rsidP="000E113A">
      <w:pPr>
        <w:pStyle w:val="Heading1"/>
        <w:spacing w:before="0"/>
      </w:pPr>
      <w:bookmarkStart w:id="10" w:name="_Toc24699116"/>
      <w:r w:rsidRPr="00A6430E">
        <w:t>IV.</w:t>
      </w:r>
      <w:r w:rsidR="00FA277E">
        <w:tab/>
      </w:r>
      <w:r w:rsidRPr="00A6430E">
        <w:t>PODACI O PONUDI</w:t>
      </w:r>
      <w:bookmarkEnd w:id="10"/>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0E113A">
      <w:pPr>
        <w:pStyle w:val="NoSpacing"/>
        <w:rPr>
          <w:rFonts w:ascii="Arial Narrow" w:hAnsi="Arial Narrow"/>
          <w:b/>
        </w:rPr>
      </w:pPr>
      <w:r w:rsidRPr="000A0378">
        <w:rPr>
          <w:rFonts w:ascii="Arial Narrow" w:hAnsi="Arial Narrow"/>
        </w:rPr>
        <w:t>Ponuda mora biti izrađena u obliku naznačenom u Dokumentaciji uz poziv.</w:t>
      </w:r>
    </w:p>
    <w:p w14:paraId="3D18805A" w14:textId="007E9E9C" w:rsidR="00A6430E" w:rsidRDefault="00A6430E" w:rsidP="000E113A">
      <w:pPr>
        <w:pStyle w:val="NoSpacing"/>
        <w:rPr>
          <w:rFonts w:ascii="Arial Narrow" w:hAnsi="Arial Narrow"/>
        </w:rPr>
      </w:pPr>
      <w:r w:rsidRPr="000A0378">
        <w:rPr>
          <w:rFonts w:ascii="Arial Narrow" w:hAnsi="Arial Narrow"/>
        </w:rPr>
        <w:t xml:space="preserve">Ponuda se </w:t>
      </w:r>
      <w:r w:rsidRPr="0010482D">
        <w:rPr>
          <w:rFonts w:ascii="Arial Narrow" w:hAnsi="Arial Narrow"/>
          <w:b/>
          <w:bCs/>
        </w:rPr>
        <w:t>dostavlja elektroničkim sredstvima komunikacije</w:t>
      </w:r>
      <w:r w:rsidR="00EE6641" w:rsidRPr="0010482D">
        <w:rPr>
          <w:rFonts w:ascii="Arial Narrow" w:hAnsi="Arial Narrow"/>
          <w:b/>
          <w:bCs/>
        </w:rPr>
        <w:t>.</w:t>
      </w:r>
    </w:p>
    <w:p w14:paraId="7000E092" w14:textId="68B8E703" w:rsidR="00A6430E" w:rsidRDefault="00A6430E" w:rsidP="000E113A">
      <w:pPr>
        <w:pStyle w:val="NoSpacing"/>
        <w:rPr>
          <w:rFonts w:ascii="Arial Narrow" w:hAnsi="Arial Narrow"/>
        </w:rPr>
      </w:pPr>
      <w:r w:rsidRPr="000A0378">
        <w:rPr>
          <w:rFonts w:ascii="Arial Narrow" w:hAnsi="Arial Narrow"/>
        </w:rPr>
        <w:t xml:space="preserve">Ponuda se šalje </w:t>
      </w:r>
      <w:r w:rsidRPr="0010482D">
        <w:rPr>
          <w:rFonts w:ascii="Arial Narrow" w:hAnsi="Arial Narrow"/>
          <w:b/>
          <w:bCs/>
        </w:rPr>
        <w:t>u pdf ili jpeg formatu</w:t>
      </w:r>
      <w:r w:rsidR="00EE6641" w:rsidRPr="0010482D">
        <w:rPr>
          <w:rFonts w:ascii="Arial Narrow" w:hAnsi="Arial Narrow"/>
          <w:b/>
          <w:bCs/>
        </w:rPr>
        <w:t>.</w:t>
      </w:r>
    </w:p>
    <w:p w14:paraId="6CB4461C" w14:textId="11C80817" w:rsidR="00A6430E" w:rsidRPr="000A0378" w:rsidRDefault="00A6430E" w:rsidP="000E113A">
      <w:pPr>
        <w:pStyle w:val="NoSpacing"/>
        <w:rPr>
          <w:rFonts w:ascii="Arial Narrow" w:hAnsi="Arial Narrow"/>
        </w:rPr>
      </w:pPr>
      <w:r w:rsidRPr="000A0378">
        <w:rPr>
          <w:rFonts w:ascii="Arial Narrow" w:hAnsi="Arial Narrow"/>
        </w:rPr>
        <w:t>Propisani tekst Dokumentacije uz poziv ne smije se mijenjati i nadopunjavati.</w:t>
      </w:r>
    </w:p>
    <w:p w14:paraId="5AF290CA" w14:textId="3CAB5FB0"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777777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2A39A8FF" w14:textId="722C88A6" w:rsidR="0086783B" w:rsidRDefault="000E113A" w:rsidP="00EE6641">
      <w:pPr>
        <w:pStyle w:val="NoSpacing"/>
        <w:numPr>
          <w:ilvl w:val="0"/>
          <w:numId w:val="7"/>
        </w:numPr>
        <w:spacing w:before="0" w:after="0"/>
        <w:rPr>
          <w:rFonts w:ascii="Arial Narrow" w:hAnsi="Arial Narrow"/>
        </w:rPr>
      </w:pPr>
      <w:r>
        <w:rPr>
          <w:rFonts w:ascii="Arial Narrow" w:hAnsi="Arial Narrow"/>
        </w:rPr>
        <w:t>dokaze iz članka 14.1</w:t>
      </w:r>
      <w:r w:rsidR="00A6430E" w:rsidRPr="0086783B">
        <w:rPr>
          <w:rFonts w:ascii="Arial Narrow" w:hAnsi="Arial Narrow"/>
        </w:rPr>
        <w:t>. Dokumentacije uz Poziv (sposobnost za obavljanje</w:t>
      </w:r>
      <w:r w:rsidR="0086783B">
        <w:rPr>
          <w:rFonts w:ascii="Arial Narrow" w:hAnsi="Arial Narrow"/>
        </w:rPr>
        <w:t xml:space="preserve"> </w:t>
      </w:r>
      <w:r w:rsidR="00A6430E" w:rsidRPr="0086783B">
        <w:rPr>
          <w:rFonts w:ascii="Arial Narrow" w:hAnsi="Arial Narrow"/>
        </w:rPr>
        <w:t>profesionalne djelatnosti),</w:t>
      </w:r>
    </w:p>
    <w:p w14:paraId="2449E1C6" w14:textId="3003E53A" w:rsidR="0086783B" w:rsidRDefault="00A6430E" w:rsidP="00EE6641">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000E113A">
        <w:rPr>
          <w:rFonts w:ascii="Arial Narrow" w:hAnsi="Arial Narrow"/>
        </w:rPr>
        <w:t>Ponudbeni list (Prilog 2</w:t>
      </w:r>
      <w:r w:rsidRPr="0086783B">
        <w:rPr>
          <w:rFonts w:ascii="Arial Narrow" w:hAnsi="Arial Narrow"/>
        </w:rPr>
        <w:t>.), potpisan od ponuditelja i</w:t>
      </w:r>
      <w:r w:rsidR="0086783B">
        <w:rPr>
          <w:rFonts w:ascii="Arial Narrow" w:hAnsi="Arial Narrow"/>
        </w:rPr>
        <w:t xml:space="preserve"> </w:t>
      </w:r>
      <w:r w:rsidRPr="0086783B">
        <w:rPr>
          <w:rFonts w:ascii="Arial Narrow" w:hAnsi="Arial Narrow"/>
        </w:rPr>
        <w:t>ovjeren pečatom,</w:t>
      </w:r>
    </w:p>
    <w:p w14:paraId="51B05FE9" w14:textId="77777777" w:rsidR="000E113A" w:rsidRDefault="00A6430E" w:rsidP="00EE6641">
      <w:pPr>
        <w:pStyle w:val="ListParagraph"/>
        <w:numPr>
          <w:ilvl w:val="0"/>
          <w:numId w:val="7"/>
        </w:numPr>
        <w:spacing w:after="0" w:line="240" w:lineRule="auto"/>
      </w:pPr>
      <w:r w:rsidRPr="0086783B">
        <w:t xml:space="preserve">u cijelosti popunjen </w:t>
      </w:r>
      <w:r w:rsidR="000E113A" w:rsidRPr="000E113A">
        <w:t>Ponudbeni Troškovnik (Prilog br. 3.)</w:t>
      </w:r>
      <w:r w:rsidRPr="000E113A">
        <w:t>, potpisan od ponuditelja i ovjeren pečatom.</w:t>
      </w:r>
    </w:p>
    <w:p w14:paraId="0C95BD46" w14:textId="419FEF58" w:rsidR="00D75921" w:rsidRDefault="00D75921" w:rsidP="00EE6641">
      <w:pPr>
        <w:pStyle w:val="ListParagraph"/>
        <w:numPr>
          <w:ilvl w:val="0"/>
          <w:numId w:val="7"/>
        </w:numPr>
        <w:spacing w:after="0" w:line="240" w:lineRule="auto"/>
      </w:pPr>
      <w:r w:rsidRPr="000E113A">
        <w:t>Izjavu o neka</w:t>
      </w:r>
      <w:r w:rsidR="000E113A">
        <w:t>žnjavanju (</w:t>
      </w:r>
      <w:r w:rsidRPr="000E113A">
        <w:t>Priloga br. 4.) – potpisanu od strane osobe ovlaštene za z</w:t>
      </w:r>
      <w:r w:rsidR="000E113A" w:rsidRPr="000E113A">
        <w:t>astupanje ponuditelja</w:t>
      </w:r>
      <w:r w:rsidR="00EE6641">
        <w:t>.</w:t>
      </w:r>
    </w:p>
    <w:p w14:paraId="59861446" w14:textId="4522DA9C" w:rsidR="00A6430E" w:rsidRPr="0086783B" w:rsidRDefault="00A6430E" w:rsidP="00F9457B">
      <w:pPr>
        <w:pStyle w:val="NoSpacing"/>
        <w:numPr>
          <w:ilvl w:val="1"/>
          <w:numId w:val="3"/>
        </w:numPr>
        <w:rPr>
          <w:rFonts w:ascii="Arial Narrow" w:hAnsi="Arial Narrow"/>
          <w:b/>
        </w:rPr>
      </w:pPr>
      <w:r w:rsidRPr="0086783B">
        <w:rPr>
          <w:rFonts w:ascii="Arial Narrow" w:hAnsi="Arial Narrow"/>
          <w:b/>
        </w:rPr>
        <w:t>Način dostave ponude</w:t>
      </w:r>
    </w:p>
    <w:p w14:paraId="047510F5" w14:textId="3D0304F0" w:rsidR="00A6430E" w:rsidRPr="00A6430E" w:rsidRDefault="00A6430E" w:rsidP="00582DE8">
      <w:pPr>
        <w:pStyle w:val="NoSpacing"/>
        <w:spacing w:before="0" w:after="0"/>
        <w:rPr>
          <w:rFonts w:ascii="Arial Narrow" w:hAnsi="Arial Narrow"/>
        </w:rPr>
      </w:pPr>
      <w:r w:rsidRPr="00A6430E">
        <w:rPr>
          <w:rFonts w:ascii="Arial Narrow" w:hAnsi="Arial Narrow"/>
        </w:rPr>
        <w:t>Ponuditelj ponudu dostavlja na e-mail adresu:</w:t>
      </w:r>
      <w:r w:rsidR="0086783B">
        <w:rPr>
          <w:rFonts w:ascii="Arial Narrow" w:hAnsi="Arial Narrow"/>
        </w:rPr>
        <w:t xml:space="preserve"> </w:t>
      </w:r>
      <w:bookmarkStart w:id="11"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1"/>
      <w:r w:rsidR="0086783B">
        <w:rPr>
          <w:rFonts w:ascii="Arial Narrow" w:hAnsi="Arial Narrow"/>
        </w:rPr>
        <w:t xml:space="preserve">do </w:t>
      </w:r>
      <w:r w:rsidRPr="00A6430E">
        <w:rPr>
          <w:rFonts w:ascii="Arial Narrow" w:hAnsi="Arial Narrow"/>
        </w:rPr>
        <w:t>krajnjeg roka za dostavu ponuda navedenog u članku 2</w:t>
      </w:r>
      <w:r w:rsidR="00EE6641">
        <w:rPr>
          <w:rFonts w:ascii="Arial Narrow" w:hAnsi="Arial Narrow"/>
        </w:rPr>
        <w:t>3</w:t>
      </w:r>
      <w:r w:rsidR="0086783B">
        <w:rPr>
          <w:rFonts w:ascii="Arial Narrow" w:hAnsi="Arial Narrow"/>
        </w:rPr>
        <w:t xml:space="preserve">. ove Dokumentacije uz poziv sa </w:t>
      </w:r>
      <w:r w:rsidRPr="00A6430E">
        <w:rPr>
          <w:rFonts w:ascii="Arial Narrow" w:hAnsi="Arial Narrow"/>
        </w:rPr>
        <w:t>naznakom</w:t>
      </w:r>
      <w:r w:rsidR="00AF44C9">
        <w:rPr>
          <w:rFonts w:ascii="Arial Narrow" w:hAnsi="Arial Narrow"/>
        </w:rPr>
        <w:t xml:space="preserve"> predmeta</w:t>
      </w:r>
      <w:r w:rsidRPr="00A6430E">
        <w:rPr>
          <w:rFonts w:ascii="Arial Narrow" w:hAnsi="Arial Narrow"/>
        </w:rPr>
        <w:t>:</w:t>
      </w:r>
    </w:p>
    <w:p w14:paraId="1A184100" w14:textId="633D2323" w:rsidR="00A6430E" w:rsidRPr="0086783B" w:rsidRDefault="00A6430E" w:rsidP="00582DE8">
      <w:pPr>
        <w:pStyle w:val="NoSpacing"/>
        <w:spacing w:before="0" w:after="0"/>
        <w:jc w:val="center"/>
        <w:rPr>
          <w:rFonts w:ascii="Arial Narrow" w:hAnsi="Arial Narrow"/>
          <w:b/>
        </w:rPr>
      </w:pPr>
      <w:r w:rsidRPr="0086783B">
        <w:rPr>
          <w:rFonts w:ascii="Arial Narrow" w:hAnsi="Arial Narrow"/>
          <w:b/>
        </w:rPr>
        <w:t xml:space="preserve">″Jednostavna nabava / </w:t>
      </w:r>
      <w:r w:rsidR="00402B2F">
        <w:rPr>
          <w:rFonts w:ascii="Arial Narrow" w:hAnsi="Arial Narrow"/>
          <w:b/>
          <w:bCs/>
          <w:sz w:val="23"/>
          <w:szCs w:val="23"/>
        </w:rPr>
        <w:t>USLUGE</w:t>
      </w:r>
      <w:r w:rsidR="00402B2F" w:rsidRPr="00CD4871">
        <w:rPr>
          <w:rFonts w:ascii="Arial Narrow" w:hAnsi="Arial Narrow"/>
          <w:b/>
          <w:bCs/>
          <w:sz w:val="23"/>
          <w:szCs w:val="23"/>
        </w:rPr>
        <w:t xml:space="preserve"> OSPOSOBLJAVANJE ZA SPA</w:t>
      </w:r>
      <w:r w:rsidR="00402B2F">
        <w:rPr>
          <w:rFonts w:ascii="Arial Narrow" w:hAnsi="Arial Narrow"/>
          <w:b/>
          <w:bCs/>
          <w:sz w:val="23"/>
          <w:szCs w:val="23"/>
        </w:rPr>
        <w:t>ŠAVANJE</w:t>
      </w:r>
      <w:r w:rsidR="00402B2F" w:rsidRPr="00CD4871">
        <w:rPr>
          <w:rFonts w:ascii="Arial Narrow" w:hAnsi="Arial Narrow"/>
          <w:b/>
          <w:bCs/>
          <w:sz w:val="23"/>
          <w:szCs w:val="23"/>
        </w:rPr>
        <w:t xml:space="preserve"> IZ RUŠEVINE</w:t>
      </w:r>
      <w:r w:rsidR="00402B2F">
        <w:rPr>
          <w:rFonts w:ascii="Arial Narrow" w:hAnsi="Arial Narrow"/>
          <w:b/>
          <w:bCs/>
          <w:sz w:val="23"/>
          <w:szCs w:val="23"/>
        </w:rPr>
        <w:t xml:space="preserve"> </w:t>
      </w:r>
      <w:r w:rsidR="00C80371">
        <w:rPr>
          <w:rFonts w:ascii="Arial Narrow" w:hAnsi="Arial Narrow"/>
          <w:b/>
        </w:rPr>
        <w:t xml:space="preserve">projekt HITRO </w:t>
      </w:r>
      <w:r w:rsidRPr="0086783B">
        <w:rPr>
          <w:rFonts w:ascii="Arial Narrow" w:hAnsi="Arial Narrow"/>
          <w:b/>
        </w:rPr>
        <w:t>– ne otvaraj″</w:t>
      </w:r>
    </w:p>
    <w:p w14:paraId="7A26ECD6" w14:textId="3CB82702"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EE6641">
        <w:rPr>
          <w:rFonts w:ascii="Arial Narrow" w:hAnsi="Arial Narrow"/>
          <w:b/>
        </w:rPr>
        <w:t>5</w:t>
      </w:r>
      <w:r w:rsidR="0086783B" w:rsidRPr="0086783B">
        <w:rPr>
          <w:rFonts w:ascii="Arial Narrow" w:hAnsi="Arial Narrow"/>
          <w:b/>
        </w:rPr>
        <w:t>.1. i 1</w:t>
      </w:r>
      <w:r w:rsidR="00EE6641">
        <w:rPr>
          <w:rFonts w:ascii="Arial Narrow" w:hAnsi="Arial Narrow"/>
          <w:b/>
        </w:rPr>
        <w:t>5</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elektroničke ponude u pdf ili jpeg formatu.</w:t>
      </w:r>
    </w:p>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3659BF46"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00E0537" w:rsidR="00384C0C" w:rsidRPr="000E113A"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lastRenderedPageBreak/>
        <w:t>Valuta u kojoj cijena ponude treba biti izražena:</w:t>
      </w:r>
    </w:p>
    <w:p w14:paraId="67C05B25" w14:textId="0E7508CC"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2617E3E3"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2" w:name="_Toc24699117"/>
      <w:r w:rsidRPr="00A6430E">
        <w:t>V.</w:t>
      </w:r>
      <w:r w:rsidR="00FA277E">
        <w:tab/>
      </w:r>
      <w:r w:rsidRPr="00A6430E">
        <w:t>OSTALE ODREDBE</w:t>
      </w:r>
      <w:bookmarkEnd w:id="12"/>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15EE116C" w:rsidR="0086783B" w:rsidRDefault="00A6430E" w:rsidP="00A6430E">
      <w:pPr>
        <w:pStyle w:val="NoSpacing"/>
        <w:rPr>
          <w:rFonts w:ascii="Arial Narrow" w:hAnsi="Arial Narrow"/>
        </w:rPr>
      </w:pPr>
      <w:r w:rsidRPr="00A6430E">
        <w:rPr>
          <w:rFonts w:ascii="Arial Narrow" w:hAnsi="Arial Narrow"/>
        </w:rPr>
        <w:t>Plaćanje prema stvarno izvršenoj usluzi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r w:rsidR="009F356D">
        <w:rPr>
          <w:rFonts w:ascii="Arial Narrow" w:hAnsi="Arial Narrow"/>
        </w:rPr>
        <w:t xml:space="preserve"> </w:t>
      </w:r>
    </w:p>
    <w:p w14:paraId="691F20DE" w14:textId="64ECDBD2" w:rsidR="009F356D" w:rsidRPr="00A6430E" w:rsidRDefault="009F356D" w:rsidP="00A6430E">
      <w:pPr>
        <w:pStyle w:val="NoSpacing"/>
        <w:rPr>
          <w:rFonts w:ascii="Arial Narrow" w:hAnsi="Arial Narrow"/>
        </w:rPr>
      </w:pPr>
      <w:r w:rsidRPr="009F356D">
        <w:rPr>
          <w:rFonts w:ascii="Arial Narrow" w:hAnsi="Arial Narrow"/>
        </w:rPr>
        <w:t>Isporučitelj se obvezuje za svoje isporuke izdavati elektroničke račune. Po računima koji nisu ispostavljeni u obliku elektroničkog računa u skladu s EU normom, Naručitelj neće moći izvršiti plaćanje. Na elektroničkom računu mora biti navedena napomena: ”</w:t>
      </w:r>
      <w:r>
        <w:rPr>
          <w:rFonts w:ascii="Arial Narrow" w:hAnsi="Arial Narrow"/>
        </w:rPr>
        <w:t>Usluga</w:t>
      </w:r>
      <w:r w:rsidRPr="009F356D">
        <w:rPr>
          <w:rFonts w:ascii="Arial Narrow" w:hAnsi="Arial Narrow"/>
        </w:rPr>
        <w:t xml:space="preserve"> je isporučena za projekt HITRO koji se provodi iz Programa suradnje INTERREG V-A Slovenija – Hrvatska 2014.-2020.”</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0AA42D9E" w:rsidR="00B968CD" w:rsidRPr="00A6430E"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za dostavu ponuda je</w:t>
      </w:r>
      <w:r w:rsidR="001E14B0">
        <w:rPr>
          <w:rFonts w:ascii="Arial Narrow" w:hAnsi="Arial Narrow"/>
        </w:rPr>
        <w:t xml:space="preserve"> petak, 7.2.</w:t>
      </w:r>
      <w:r w:rsidR="00B968CD">
        <w:rPr>
          <w:rFonts w:ascii="Arial Narrow" w:hAnsi="Arial Narrow"/>
        </w:rPr>
        <w:t xml:space="preserve"> 20</w:t>
      </w:r>
      <w:r w:rsidR="004E7D44">
        <w:rPr>
          <w:rFonts w:ascii="Arial Narrow" w:hAnsi="Arial Narrow"/>
        </w:rPr>
        <w:t>20</w:t>
      </w:r>
      <w:r w:rsidR="00B968CD">
        <w:rPr>
          <w:rFonts w:ascii="Arial Narrow" w:hAnsi="Arial Narrow"/>
        </w:rPr>
        <w:t>. do 12:00 sati na e-mail adresu</w:t>
      </w:r>
      <w:r w:rsidR="00B968CD" w:rsidRPr="00384C0C">
        <w:rPr>
          <w:rFonts w:ascii="Arial Narrow" w:hAnsi="Arial Narrow"/>
        </w:rPr>
        <w:t xml:space="preserve"> </w:t>
      </w:r>
      <w:hyperlink r:id="rId13"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A75768">
        <w:rPr>
          <w:rFonts w:ascii="Arial Narrow" w:hAnsi="Arial Narrow"/>
        </w:rPr>
        <w:t>5</w:t>
      </w:r>
      <w:r w:rsidRPr="00A6430E">
        <w:rPr>
          <w:rFonts w:ascii="Arial Narrow" w:hAnsi="Arial Narrow"/>
        </w:rPr>
        <w:t>.3. ove Dokumentacije.</w:t>
      </w: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Otvaranje ponuda:</w:t>
      </w:r>
    </w:p>
    <w:p w14:paraId="02662BF3" w14:textId="084F1FD4" w:rsidR="00B968CD" w:rsidRDefault="00A6430E" w:rsidP="00A6430E">
      <w:pPr>
        <w:pStyle w:val="NoSpacing"/>
        <w:rPr>
          <w:rFonts w:ascii="Arial Narrow" w:hAnsi="Arial Narrow"/>
        </w:rPr>
      </w:pPr>
      <w:r w:rsidRPr="00A6430E">
        <w:rPr>
          <w:rFonts w:ascii="Arial Narrow" w:hAnsi="Arial Narrow"/>
        </w:rPr>
        <w:t xml:space="preserve">Otvaranje ponuda obavit će se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r w:rsidR="000766A3">
        <w:rPr>
          <w:rFonts w:ascii="Arial Narrow" w:hAnsi="Arial Narrow"/>
        </w:rPr>
        <w:t xml:space="preserve"> </w:t>
      </w: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Pravo poništenja nadme</w:t>
      </w:r>
      <w:r w:rsidR="00B968CD" w:rsidRPr="00B968CD">
        <w:rPr>
          <w:rFonts w:ascii="Arial Narrow" w:hAnsi="Arial Narrow"/>
          <w:b/>
        </w:rPr>
        <w:t>tanja</w:t>
      </w:r>
    </w:p>
    <w:p w14:paraId="1B1E0C6D" w14:textId="1883499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43CF484D" w14:textId="7A2AC133" w:rsidR="00B968CD" w:rsidRPr="00A6430E" w:rsidRDefault="00A6430E" w:rsidP="00A6430E">
      <w:pPr>
        <w:pStyle w:val="NoSpacing"/>
        <w:rPr>
          <w:rFonts w:ascii="Arial Narrow" w:hAnsi="Arial Narrow"/>
        </w:rPr>
      </w:pPr>
      <w:r w:rsidRPr="00A6430E">
        <w:rPr>
          <w:rFonts w:ascii="Arial Narrow" w:hAnsi="Arial Narrow"/>
        </w:rPr>
        <w:t>Naručitelj se obvezuje odabrati najpovoljnijeg ponuditel</w:t>
      </w:r>
      <w:r w:rsidR="00B968CD">
        <w:rPr>
          <w:rFonts w:ascii="Arial Narrow" w:hAnsi="Arial Narrow"/>
        </w:rPr>
        <w:t xml:space="preserve">ja u roku od 30 (trideset) dana </w:t>
      </w:r>
      <w:r w:rsidRPr="00A6430E">
        <w:rPr>
          <w:rFonts w:ascii="Arial Narrow" w:hAnsi="Arial Narrow"/>
        </w:rPr>
        <w:t>računajući od dana isteka roka za dostavu ponu</w:t>
      </w:r>
      <w:r w:rsidR="00B968CD">
        <w:rPr>
          <w:rFonts w:ascii="Arial Narrow" w:hAnsi="Arial Narrow"/>
        </w:rPr>
        <w:t xml:space="preserve">da i dostaviti Odluku o odabiru </w:t>
      </w:r>
      <w:r w:rsidRPr="00A6430E">
        <w:rPr>
          <w:rFonts w:ascii="Arial Narrow" w:hAnsi="Arial Narrow"/>
        </w:rPr>
        <w:t>ponude sa Zapisnikom o otvaranju, pregledu i ocje</w:t>
      </w:r>
      <w:r w:rsidR="00B968CD">
        <w:rPr>
          <w:rFonts w:ascii="Arial Narrow" w:hAnsi="Arial Narrow"/>
        </w:rPr>
        <w:t xml:space="preserve">ni ponuda Ponuditeljima koji su </w:t>
      </w:r>
      <w:r w:rsidRPr="00A6430E">
        <w:rPr>
          <w:rFonts w:ascii="Arial Narrow" w:hAnsi="Arial Narrow"/>
        </w:rPr>
        <w:t xml:space="preserve">dostavili ponude sukladno članku 11. Pravilnika </w:t>
      </w:r>
      <w:r w:rsidR="00B968CD">
        <w:rPr>
          <w:rFonts w:ascii="Arial Narrow" w:hAnsi="Arial Narrow"/>
        </w:rPr>
        <w:t xml:space="preserve">o jednostavnoj nabavi </w:t>
      </w:r>
      <w:r w:rsidR="007D0F26"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4376E119" w14:textId="5E072E7A" w:rsidR="00FE311B" w:rsidRDefault="00A6430E" w:rsidP="00FE311B">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Vatrogasne zajednice Grada Duga Resa.</w:t>
      </w:r>
      <w:r w:rsidR="000766A3">
        <w:rPr>
          <w:rFonts w:ascii="Arial Narrow" w:hAnsi="Arial Narrow"/>
        </w:rPr>
        <w:t xml:space="preserve"> </w:t>
      </w:r>
      <w:r w:rsidR="00FE311B" w:rsidRPr="00FE311B">
        <w:rPr>
          <w:rFonts w:ascii="Arial Narrow" w:hAnsi="Arial Narrow"/>
        </w:rPr>
        <w:t>Otvaranje ponuda nije javno</w:t>
      </w:r>
      <w:r w:rsidR="00A75768">
        <w:rPr>
          <w:rFonts w:ascii="Arial Narrow" w:hAnsi="Arial Narrow"/>
        </w:rPr>
        <w:t>.</w:t>
      </w:r>
      <w:r w:rsidR="000766A3">
        <w:rPr>
          <w:rFonts w:ascii="Arial Narrow" w:hAnsi="Arial Narrow"/>
        </w:rPr>
        <w:t xml:space="preserve"> </w:t>
      </w:r>
      <w:r w:rsidR="00FE311B" w:rsidRPr="00FE311B">
        <w:rPr>
          <w:rFonts w:ascii="Arial Narrow" w:hAnsi="Arial Narrow"/>
        </w:rPr>
        <w:t>Naručitelj zadržava pravo poništiti ovaj postupak jednostavn</w:t>
      </w:r>
      <w:r w:rsidR="00FE311B">
        <w:rPr>
          <w:rFonts w:ascii="Arial Narrow" w:hAnsi="Arial Narrow"/>
        </w:rPr>
        <w:t xml:space="preserve">e nabave u bilo kojem trenutku, </w:t>
      </w:r>
      <w:r w:rsidR="00FE311B" w:rsidRPr="00FE311B">
        <w:rPr>
          <w:rFonts w:ascii="Arial Narrow" w:hAnsi="Arial Narrow"/>
        </w:rPr>
        <w:t>odnosno ne odabrati niti jednu ponudu, a sve bez ikakvih obv</w:t>
      </w:r>
      <w:r w:rsidR="00FE311B">
        <w:rPr>
          <w:rFonts w:ascii="Arial Narrow" w:hAnsi="Arial Narrow"/>
        </w:rPr>
        <w:t xml:space="preserve">eza ili naknada bilo koje vrste </w:t>
      </w:r>
      <w:r w:rsidR="00FE311B" w:rsidRPr="00FE311B">
        <w:rPr>
          <w:rFonts w:ascii="Arial Narrow" w:hAnsi="Arial Narrow"/>
        </w:rPr>
        <w:t>prema ponuditeljima.</w:t>
      </w:r>
      <w:r w:rsidR="000766A3">
        <w:rPr>
          <w:rFonts w:ascii="Arial Narrow" w:hAnsi="Arial Narrow"/>
        </w:rPr>
        <w:t xml:space="preserve"> </w:t>
      </w:r>
      <w:r w:rsidR="00FE311B" w:rsidRPr="00FE311B">
        <w:rPr>
          <w:rFonts w:ascii="Arial Narrow" w:hAnsi="Arial Narrow"/>
        </w:rPr>
        <w:t>Obavijest o rezultatu predmetne nabave Naručitelj će dos</w:t>
      </w:r>
      <w:r w:rsidR="00FE311B">
        <w:rPr>
          <w:rFonts w:ascii="Arial Narrow" w:hAnsi="Arial Narrow"/>
        </w:rPr>
        <w:t xml:space="preserve">taviti ponuditelju u roku od 30 </w:t>
      </w:r>
      <w:r w:rsidR="00FE311B" w:rsidRPr="00FE311B">
        <w:rPr>
          <w:rFonts w:ascii="Arial Narrow" w:hAnsi="Arial Narrow"/>
        </w:rPr>
        <w:t>(trideset) dana od dana isteka roka za dostavu ponuda.</w:t>
      </w:r>
    </w:p>
    <w:p w14:paraId="0DA58AFF" w14:textId="22D211BC" w:rsidR="00C3735E" w:rsidRDefault="00C3735E" w:rsidP="00A6430E">
      <w:pPr>
        <w:pStyle w:val="NoSpacing"/>
        <w:rPr>
          <w:rFonts w:ascii="Arial Narrow" w:hAnsi="Arial Narrow"/>
        </w:rPr>
      </w:pPr>
    </w:p>
    <w:p w14:paraId="35511A74" w14:textId="0BA17A11" w:rsidR="006D544B" w:rsidRPr="00604E4A" w:rsidRDefault="00604E4A" w:rsidP="00F00ECE">
      <w:pPr>
        <w:pStyle w:val="Heading1"/>
      </w:pPr>
      <w:bookmarkStart w:id="13" w:name="_Toc24699118"/>
      <w:r w:rsidRPr="00604E4A">
        <w:lastRenderedPageBreak/>
        <w:t>Prilog br. 1. Opis traženih usluga</w:t>
      </w:r>
      <w:bookmarkEnd w:id="13"/>
    </w:p>
    <w:p w14:paraId="60152FB2" w14:textId="575BAD1D" w:rsidR="00604E4A" w:rsidRDefault="00604E4A" w:rsidP="00A6430E">
      <w:pPr>
        <w:pStyle w:val="NoSpacing"/>
        <w:rPr>
          <w:rFonts w:ascii="Arial Narrow" w:hAnsi="Arial Narrow"/>
        </w:rPr>
      </w:pPr>
      <w:r w:rsidRPr="00604E4A">
        <w:rPr>
          <w:rFonts w:ascii="Arial Narrow" w:hAnsi="Arial Narrow"/>
        </w:rPr>
        <w:t>Predmetni postupak jednostavne nabave podrazumijeva nabavu usluga osposobljavanja</w:t>
      </w:r>
      <w:r>
        <w:rPr>
          <w:rFonts w:ascii="Arial Narrow" w:hAnsi="Arial Narrow"/>
        </w:rPr>
        <w:t xml:space="preserve"> članova zajedničkog prekograničnog operativnog tima zaštite i spašavanja HITRO</w:t>
      </w:r>
      <w:r w:rsidR="00A75768">
        <w:rPr>
          <w:rFonts w:ascii="Arial Narrow" w:hAnsi="Arial Narrow"/>
        </w:rPr>
        <w:t xml:space="preserve"> (u nastavku teksta: „tim HITRO“)</w:t>
      </w:r>
      <w:r w:rsidR="004B7185">
        <w:rPr>
          <w:rFonts w:ascii="Arial Narrow" w:hAnsi="Arial Narrow"/>
        </w:rPr>
        <w:t xml:space="preserve"> </w:t>
      </w:r>
      <w:r w:rsidR="004B7185" w:rsidRPr="00604E4A">
        <w:rPr>
          <w:rFonts w:ascii="Arial Narrow" w:hAnsi="Arial Narrow"/>
        </w:rPr>
        <w:t xml:space="preserve">za </w:t>
      </w:r>
      <w:r w:rsidR="00CD4871">
        <w:rPr>
          <w:rFonts w:ascii="Arial Narrow" w:hAnsi="Arial Narrow"/>
        </w:rPr>
        <w:t>spašavanje iz ruševina</w:t>
      </w:r>
      <w:r w:rsidR="004B7185" w:rsidRPr="00604E4A">
        <w:rPr>
          <w:rFonts w:ascii="Arial Narrow" w:hAnsi="Arial Narrow"/>
        </w:rPr>
        <w:t>.</w:t>
      </w:r>
      <w:r w:rsidR="00D23AEF">
        <w:rPr>
          <w:rFonts w:ascii="Arial Narrow" w:hAnsi="Arial Narrow"/>
        </w:rPr>
        <w:t xml:space="preserve"> </w:t>
      </w:r>
      <w:r w:rsidRPr="00604E4A">
        <w:rPr>
          <w:rFonts w:ascii="Arial Narrow" w:hAnsi="Arial Narrow"/>
        </w:rPr>
        <w:t>P</w:t>
      </w:r>
      <w:r w:rsidR="004235A3" w:rsidRPr="00604E4A">
        <w:rPr>
          <w:rFonts w:ascii="Arial Narrow" w:hAnsi="Arial Narrow"/>
        </w:rPr>
        <w:t xml:space="preserve">rogram osposobljavanja </w:t>
      </w:r>
      <w:r w:rsidR="00372945">
        <w:rPr>
          <w:rFonts w:ascii="Arial Narrow" w:hAnsi="Arial Narrow"/>
        </w:rPr>
        <w:t xml:space="preserve">u trajanju </w:t>
      </w:r>
      <w:r w:rsidR="004235A3">
        <w:rPr>
          <w:rFonts w:ascii="Arial Narrow" w:hAnsi="Arial Narrow"/>
        </w:rPr>
        <w:t xml:space="preserve">od maksimalno </w:t>
      </w:r>
      <w:r w:rsidR="00CD4871">
        <w:rPr>
          <w:rFonts w:ascii="Arial Narrow" w:hAnsi="Arial Narrow"/>
        </w:rPr>
        <w:t>5</w:t>
      </w:r>
      <w:r>
        <w:rPr>
          <w:rFonts w:ascii="Arial Narrow" w:hAnsi="Arial Narrow"/>
        </w:rPr>
        <w:t xml:space="preserve"> dana</w:t>
      </w:r>
      <w:r w:rsidR="004235A3">
        <w:rPr>
          <w:rFonts w:ascii="Arial Narrow" w:hAnsi="Arial Narrow"/>
        </w:rPr>
        <w:t>.</w:t>
      </w:r>
      <w:r w:rsidR="00D23AEF">
        <w:rPr>
          <w:rFonts w:ascii="Arial Narrow" w:hAnsi="Arial Narrow"/>
        </w:rPr>
        <w:t xml:space="preserve"> </w:t>
      </w:r>
      <w:r w:rsidR="00D23AEF" w:rsidRPr="004B7185">
        <w:rPr>
          <w:rFonts w:ascii="Arial Narrow" w:hAnsi="Arial Narrow"/>
        </w:rPr>
        <w:t xml:space="preserve">Ukupan broj </w:t>
      </w:r>
      <w:r w:rsidR="00D23AEF">
        <w:rPr>
          <w:rFonts w:ascii="Arial Narrow" w:hAnsi="Arial Narrow"/>
        </w:rPr>
        <w:t>članova tima HITRO</w:t>
      </w:r>
      <w:r w:rsidR="00D23AEF" w:rsidRPr="004B7185">
        <w:rPr>
          <w:rFonts w:ascii="Arial Narrow" w:hAnsi="Arial Narrow"/>
        </w:rPr>
        <w:t xml:space="preserve"> koji će se osposobljavati za </w:t>
      </w:r>
      <w:r w:rsidR="00D23AEF">
        <w:rPr>
          <w:rFonts w:ascii="Arial Narrow" w:hAnsi="Arial Narrow"/>
        </w:rPr>
        <w:t>spašavanje iz ruševina</w:t>
      </w:r>
      <w:r w:rsidR="00D23AEF" w:rsidRPr="004B7185">
        <w:rPr>
          <w:rFonts w:ascii="Arial Narrow" w:hAnsi="Arial Narrow"/>
        </w:rPr>
        <w:t xml:space="preserve"> je </w:t>
      </w:r>
      <w:r w:rsidR="00D23AEF">
        <w:rPr>
          <w:rFonts w:ascii="Arial Narrow" w:hAnsi="Arial Narrow"/>
        </w:rPr>
        <w:t>40</w:t>
      </w:r>
      <w:r w:rsidR="00D23AEF" w:rsidRPr="004B7185">
        <w:rPr>
          <w:rFonts w:ascii="Arial Narrow" w:hAnsi="Arial Narrow"/>
        </w:rPr>
        <w:t xml:space="preserve"> </w:t>
      </w:r>
      <w:r w:rsidR="00D23AEF">
        <w:rPr>
          <w:rFonts w:ascii="Arial Narrow" w:hAnsi="Arial Narrow"/>
        </w:rPr>
        <w:t>članova</w:t>
      </w:r>
      <w:r w:rsidR="00D23AEF" w:rsidRPr="004B7185">
        <w:rPr>
          <w:rFonts w:ascii="Arial Narrow" w:hAnsi="Arial Narrow"/>
        </w:rPr>
        <w:t>.</w:t>
      </w:r>
      <w:r w:rsidR="00D23AEF">
        <w:rPr>
          <w:rFonts w:ascii="Arial Narrow" w:hAnsi="Arial Narrow"/>
        </w:rPr>
        <w:t xml:space="preserve"> </w:t>
      </w:r>
      <w:r w:rsidR="004235A3">
        <w:rPr>
          <w:rFonts w:ascii="Arial Narrow" w:hAnsi="Arial Narrow"/>
        </w:rPr>
        <w:t>Program</w:t>
      </w:r>
      <w:r w:rsidR="009D33A3">
        <w:rPr>
          <w:rFonts w:ascii="Arial Narrow" w:hAnsi="Arial Narrow"/>
        </w:rPr>
        <w:t xml:space="preserve"> te</w:t>
      </w:r>
      <w:r>
        <w:rPr>
          <w:rFonts w:ascii="Arial Narrow" w:hAnsi="Arial Narrow"/>
        </w:rPr>
        <w:t xml:space="preserve"> mora</w:t>
      </w:r>
      <w:r w:rsidR="006D544B" w:rsidRPr="006D544B">
        <w:rPr>
          <w:rFonts w:ascii="Arial Narrow" w:hAnsi="Arial Narrow"/>
        </w:rPr>
        <w:t xml:space="preserve"> obuhva</w:t>
      </w:r>
      <w:r>
        <w:rPr>
          <w:rFonts w:ascii="Arial Narrow" w:hAnsi="Arial Narrow"/>
        </w:rPr>
        <w:t>titi</w:t>
      </w:r>
      <w:r w:rsidR="006D544B" w:rsidRPr="006D544B">
        <w:rPr>
          <w:rFonts w:ascii="Arial Narrow" w:hAnsi="Arial Narrow"/>
        </w:rPr>
        <w:t xml:space="preserve"> usvajanje</w:t>
      </w:r>
      <w:r>
        <w:rPr>
          <w:rFonts w:ascii="Arial Narrow" w:hAnsi="Arial Narrow"/>
        </w:rPr>
        <w:t xml:space="preserve"> slijedećih</w:t>
      </w:r>
      <w:r w:rsidR="006D544B" w:rsidRPr="006D544B">
        <w:rPr>
          <w:rFonts w:ascii="Arial Narrow" w:hAnsi="Arial Narrow"/>
        </w:rPr>
        <w:t xml:space="preserve"> znanja</w:t>
      </w:r>
      <w:r>
        <w:rPr>
          <w:rFonts w:ascii="Arial Narrow" w:hAnsi="Arial Narrow"/>
        </w:rPr>
        <w:t>:</w:t>
      </w:r>
    </w:p>
    <w:p w14:paraId="6547C9BB" w14:textId="4139FB00" w:rsidR="006223DB" w:rsidRDefault="006223DB" w:rsidP="00A6430E">
      <w:pPr>
        <w:pStyle w:val="NoSpacing"/>
        <w:rPr>
          <w:rFonts w:ascii="Arial Narrow" w:hAnsi="Arial Narrow"/>
        </w:rPr>
      </w:pPr>
      <w:r w:rsidRPr="006223DB">
        <w:rPr>
          <w:rFonts w:ascii="Arial Narrow" w:hAnsi="Arial Narrow"/>
        </w:rPr>
        <w:t>Teoretski dio -</w:t>
      </w:r>
    </w:p>
    <w:p w14:paraId="72ADD5FE" w14:textId="45845774" w:rsidR="00F11573" w:rsidRDefault="009D33A3" w:rsidP="009D33A3">
      <w:pPr>
        <w:pStyle w:val="NoSpacing"/>
        <w:numPr>
          <w:ilvl w:val="0"/>
          <w:numId w:val="9"/>
        </w:numPr>
        <w:rPr>
          <w:rFonts w:ascii="Arial Narrow" w:hAnsi="Arial Narrow"/>
        </w:rPr>
      </w:pPr>
      <w:r w:rsidRPr="00CD4871">
        <w:rPr>
          <w:rFonts w:ascii="Arial Narrow" w:hAnsi="Arial Narrow"/>
        </w:rPr>
        <w:t>Upozna</w:t>
      </w:r>
      <w:r>
        <w:rPr>
          <w:rFonts w:ascii="Arial Narrow" w:hAnsi="Arial Narrow"/>
        </w:rPr>
        <w:t xml:space="preserve">vanje </w:t>
      </w:r>
      <w:r w:rsidRPr="00CD4871">
        <w:rPr>
          <w:rFonts w:ascii="Arial Narrow" w:hAnsi="Arial Narrow"/>
        </w:rPr>
        <w:t>sa osnovnim pojmovima o potresima</w:t>
      </w:r>
      <w:r w:rsidR="00372945">
        <w:rPr>
          <w:rFonts w:ascii="Arial Narrow" w:hAnsi="Arial Narrow"/>
        </w:rPr>
        <w:t xml:space="preserve"> /</w:t>
      </w:r>
      <w:r w:rsidRPr="00CD4871">
        <w:rPr>
          <w:rFonts w:ascii="Arial Narrow" w:hAnsi="Arial Narrow"/>
        </w:rPr>
        <w:t xml:space="preserve"> seizmologiji, građevinskim konstrukcijama i materijalima,</w:t>
      </w:r>
      <w:r>
        <w:rPr>
          <w:rFonts w:ascii="Arial Narrow" w:hAnsi="Arial Narrow"/>
        </w:rPr>
        <w:t xml:space="preserve"> </w:t>
      </w:r>
      <w:r w:rsidRPr="009D33A3">
        <w:rPr>
          <w:rFonts w:ascii="Arial Narrow" w:hAnsi="Arial Narrow"/>
        </w:rPr>
        <w:t>traganju i spašavanju u ruševinama, upoznati se s opremom koja je potrebna za spašavanje iz ruševina, mjerama sigurnosti na ruševinama i raznim studijama slučajeva. Biti će također obučeni u podizanju šatorskog naselja te provođenju evakuacije i zbrinjavanja ugroženih osoba.</w:t>
      </w:r>
    </w:p>
    <w:p w14:paraId="011BDF87" w14:textId="1E921AEB" w:rsidR="006223DB" w:rsidRDefault="006223DB" w:rsidP="006223DB">
      <w:pPr>
        <w:pStyle w:val="NoSpacing"/>
        <w:rPr>
          <w:rFonts w:ascii="Arial Narrow" w:hAnsi="Arial Narrow"/>
        </w:rPr>
      </w:pPr>
      <w:r>
        <w:rPr>
          <w:rFonts w:ascii="Arial Narrow" w:hAnsi="Arial Narrow"/>
        </w:rPr>
        <w:t xml:space="preserve">Praktični dio </w:t>
      </w:r>
      <w:r w:rsidR="00FE16EF">
        <w:rPr>
          <w:rFonts w:ascii="Arial Narrow" w:hAnsi="Arial Narrow"/>
        </w:rPr>
        <w:t>–</w:t>
      </w:r>
    </w:p>
    <w:p w14:paraId="1519DA9C" w14:textId="5B1B0463" w:rsidR="00FE16EF" w:rsidRDefault="00FE16EF" w:rsidP="00FE16EF">
      <w:pPr>
        <w:pStyle w:val="NoSpacing"/>
        <w:numPr>
          <w:ilvl w:val="0"/>
          <w:numId w:val="9"/>
        </w:numPr>
        <w:rPr>
          <w:rFonts w:ascii="Arial Narrow" w:hAnsi="Arial Narrow"/>
        </w:rPr>
      </w:pPr>
      <w:r w:rsidRPr="00FE16EF">
        <w:rPr>
          <w:rFonts w:ascii="Arial Narrow" w:hAnsi="Arial Narrow"/>
        </w:rPr>
        <w:t>Praktično uvježbavanje</w:t>
      </w:r>
      <w:r>
        <w:rPr>
          <w:rFonts w:ascii="Arial Narrow" w:hAnsi="Arial Narrow"/>
        </w:rPr>
        <w:t xml:space="preserve"> teorijski stečenih znanja te v</w:t>
      </w:r>
      <w:r w:rsidRPr="00FE16EF">
        <w:rPr>
          <w:rFonts w:ascii="Arial Narrow" w:hAnsi="Arial Narrow"/>
        </w:rPr>
        <w:t>ježb</w:t>
      </w:r>
      <w:r>
        <w:rPr>
          <w:rFonts w:ascii="Arial Narrow" w:hAnsi="Arial Narrow"/>
        </w:rPr>
        <w:t>e</w:t>
      </w:r>
      <w:r w:rsidRPr="00FE16EF">
        <w:rPr>
          <w:rFonts w:ascii="Arial Narrow" w:hAnsi="Arial Narrow"/>
        </w:rPr>
        <w:t xml:space="preserve"> spašavanja u ruševinama</w:t>
      </w:r>
      <w:r>
        <w:rPr>
          <w:rFonts w:ascii="Arial Narrow" w:hAnsi="Arial Narrow"/>
        </w:rPr>
        <w:t>.</w:t>
      </w:r>
    </w:p>
    <w:p w14:paraId="06A7F5C4" w14:textId="3C2B42B9" w:rsidR="009D33A3" w:rsidRPr="00D23AEF" w:rsidRDefault="009D33A3" w:rsidP="00FE16EF">
      <w:pPr>
        <w:pStyle w:val="NoSpacing"/>
        <w:rPr>
          <w:rFonts w:ascii="Arial Narrow" w:hAnsi="Arial Narrow"/>
        </w:rPr>
      </w:pPr>
      <w:r w:rsidRPr="009D33A3">
        <w:rPr>
          <w:rFonts w:ascii="Arial Narrow" w:hAnsi="Arial Narrow" w:cs="Arial"/>
        </w:rPr>
        <w:t>Obuka se provodi prema odgovarajućem verificiranom programu specijaliziranog Učilišta nakon čega se dobiva potvrda odnosno certifikat,</w:t>
      </w:r>
      <w:r w:rsidRPr="009D33A3">
        <w:rPr>
          <w:rFonts w:ascii="Arial Narrow" w:eastAsia="Calibri" w:hAnsi="Arial Narrow" w:cs="Arial"/>
        </w:rPr>
        <w:t xml:space="preserve"> koji je u skladu sa smjernicama INSARAG, koje primjenjuju pripadnici civilne zaštite u Europi</w:t>
      </w:r>
      <w:r w:rsidRPr="009D33A3">
        <w:rPr>
          <w:rFonts w:ascii="Arial Narrow" w:hAnsi="Arial Narrow" w:cs="Arial"/>
        </w:rPr>
        <w:t>.</w:t>
      </w:r>
    </w:p>
    <w:p w14:paraId="6BB906BC" w14:textId="27608A0F" w:rsidR="00D23AEF" w:rsidRDefault="00D23AEF" w:rsidP="00D23AEF">
      <w:pPr>
        <w:pStyle w:val="NoSpacing"/>
        <w:rPr>
          <w:rFonts w:ascii="Arial Narrow" w:hAnsi="Arial Narrow"/>
        </w:rPr>
      </w:pPr>
      <w:r>
        <w:rPr>
          <w:rFonts w:ascii="Arial Narrow" w:hAnsi="Arial Narrow"/>
        </w:rPr>
        <w:t>P</w:t>
      </w:r>
      <w:r w:rsidRPr="006D544B">
        <w:rPr>
          <w:rFonts w:ascii="Arial Narrow" w:hAnsi="Arial Narrow"/>
        </w:rPr>
        <w:t>rogram</w:t>
      </w:r>
      <w:r>
        <w:rPr>
          <w:rFonts w:ascii="Arial Narrow" w:hAnsi="Arial Narrow"/>
        </w:rPr>
        <w:t xml:space="preserve"> obuke/tečaja za spašavanje iz ruševina, usklađen sa potrebama tima HITRO, biti će razrađen od strane Isporučitelja.</w:t>
      </w:r>
    </w:p>
    <w:p w14:paraId="14E2486E" w14:textId="44F40556" w:rsidR="004B7185" w:rsidRPr="004B7185" w:rsidRDefault="004B7185" w:rsidP="004B7185">
      <w:pPr>
        <w:pStyle w:val="NoSpacing"/>
        <w:rPr>
          <w:rFonts w:ascii="Arial Narrow" w:hAnsi="Arial Narrow"/>
        </w:rPr>
      </w:pPr>
      <w:r w:rsidRPr="004B7185">
        <w:rPr>
          <w:rFonts w:ascii="Arial Narrow" w:hAnsi="Arial Narrow"/>
        </w:rPr>
        <w:t xml:space="preserve">Usluga osposobljavanja </w:t>
      </w:r>
      <w:r>
        <w:rPr>
          <w:rFonts w:ascii="Arial Narrow" w:hAnsi="Arial Narrow"/>
        </w:rPr>
        <w:t>članova tima HITRO</w:t>
      </w:r>
      <w:r w:rsidRPr="004B7185">
        <w:rPr>
          <w:rFonts w:ascii="Arial Narrow" w:hAnsi="Arial Narrow"/>
        </w:rPr>
        <w:t xml:space="preserve"> za </w:t>
      </w:r>
      <w:r w:rsidR="00CD4871">
        <w:rPr>
          <w:rFonts w:ascii="Arial Narrow" w:hAnsi="Arial Narrow"/>
        </w:rPr>
        <w:t>spašavanje iz ruševina</w:t>
      </w:r>
      <w:r w:rsidRPr="004B7185">
        <w:rPr>
          <w:rFonts w:ascii="Arial Narrow" w:hAnsi="Arial Narrow"/>
        </w:rPr>
        <w:t xml:space="preserve"> podrazumijeva i dodjelu</w:t>
      </w:r>
      <w:r>
        <w:rPr>
          <w:rFonts w:ascii="Arial Narrow" w:hAnsi="Arial Narrow"/>
        </w:rPr>
        <w:t xml:space="preserve"> </w:t>
      </w:r>
      <w:r w:rsidRPr="004B7185">
        <w:rPr>
          <w:rFonts w:ascii="Arial Narrow" w:hAnsi="Arial Narrow"/>
        </w:rPr>
        <w:t>uvjerenja o osposobljenosti koji polože ispit.</w:t>
      </w:r>
    </w:p>
    <w:p w14:paraId="35FD1FD8" w14:textId="79F80800" w:rsidR="004B7185" w:rsidRDefault="004B7185" w:rsidP="004B7185">
      <w:pPr>
        <w:pStyle w:val="NoSpacing"/>
        <w:rPr>
          <w:rFonts w:ascii="Arial Narrow" w:hAnsi="Arial Narrow"/>
        </w:rPr>
      </w:pPr>
      <w:r w:rsidRPr="00FA38F1">
        <w:rPr>
          <w:rFonts w:ascii="Arial Narrow" w:hAnsi="Arial Narrow"/>
        </w:rPr>
        <w:t xml:space="preserve">Osposobljavanje </w:t>
      </w:r>
      <w:r>
        <w:rPr>
          <w:rFonts w:ascii="Arial Narrow" w:hAnsi="Arial Narrow"/>
        </w:rPr>
        <w:t>članova tima HITRO</w:t>
      </w:r>
      <w:r w:rsidRPr="00FA38F1">
        <w:rPr>
          <w:rFonts w:ascii="Arial Narrow" w:hAnsi="Arial Narrow"/>
        </w:rPr>
        <w:t xml:space="preserve"> provodi se</w:t>
      </w:r>
      <w:r>
        <w:rPr>
          <w:rFonts w:ascii="Arial Narrow" w:hAnsi="Arial Narrow"/>
        </w:rPr>
        <w:t xml:space="preserve"> na području</w:t>
      </w:r>
      <w:r w:rsidR="006A5722">
        <w:rPr>
          <w:rFonts w:ascii="Arial Narrow" w:hAnsi="Arial Narrow"/>
        </w:rPr>
        <w:t xml:space="preserve"> Karlovačke županije</w:t>
      </w:r>
      <w:bookmarkStart w:id="14" w:name="_GoBack"/>
      <w:bookmarkEnd w:id="14"/>
      <w:r w:rsidR="00D23AEF">
        <w:rPr>
          <w:rFonts w:ascii="Arial Narrow" w:hAnsi="Arial Narrow"/>
        </w:rPr>
        <w:t xml:space="preserve"> u prostorijama i lokacijama koje osigurava Isporučitelj.</w:t>
      </w:r>
    </w:p>
    <w:p w14:paraId="7EA77162" w14:textId="77777777" w:rsidR="00980E6B" w:rsidRPr="00980E6B" w:rsidRDefault="00980E6B" w:rsidP="00980E6B">
      <w:pPr>
        <w:pStyle w:val="NoSpacing"/>
        <w:rPr>
          <w:rFonts w:ascii="Arial Narrow" w:hAnsi="Arial Narrow"/>
        </w:rPr>
      </w:pPr>
      <w:r w:rsidRPr="00980E6B">
        <w:rPr>
          <w:rFonts w:ascii="Arial Narrow" w:hAnsi="Arial Narrow"/>
        </w:rPr>
        <w:t>Termini osposobljavanja za spašavanje iz ruševina su:</w:t>
      </w:r>
    </w:p>
    <w:p w14:paraId="78B5B382" w14:textId="77777777" w:rsidR="00980E6B" w:rsidRPr="00980E6B" w:rsidRDefault="00980E6B" w:rsidP="00980E6B">
      <w:pPr>
        <w:pStyle w:val="NoSpacing"/>
        <w:rPr>
          <w:rFonts w:ascii="Arial Narrow" w:hAnsi="Arial Narrow"/>
        </w:rPr>
      </w:pPr>
      <w:r w:rsidRPr="00980E6B">
        <w:rPr>
          <w:rFonts w:ascii="Arial Narrow" w:hAnsi="Arial Narrow"/>
        </w:rPr>
        <w:t>Petak, 28.2. do nedjelja, 01.03. i</w:t>
      </w:r>
    </w:p>
    <w:p w14:paraId="39A0176D" w14:textId="6DB48C9E" w:rsidR="00980E6B" w:rsidRDefault="00980E6B" w:rsidP="00980E6B">
      <w:pPr>
        <w:pStyle w:val="NoSpacing"/>
        <w:rPr>
          <w:rFonts w:ascii="Arial Narrow" w:hAnsi="Arial Narrow"/>
        </w:rPr>
      </w:pPr>
      <w:r w:rsidRPr="00980E6B">
        <w:rPr>
          <w:rFonts w:ascii="Arial Narrow" w:hAnsi="Arial Narrow"/>
        </w:rPr>
        <w:t>Subota, 07.03. do Nedjelja, 08.03.</w:t>
      </w:r>
    </w:p>
    <w:p w14:paraId="0AB5E888" w14:textId="77777777" w:rsidR="00251DB0" w:rsidRDefault="00251DB0" w:rsidP="00251DB0">
      <w:pPr>
        <w:pStyle w:val="NoSpacing"/>
        <w:rPr>
          <w:rFonts w:ascii="Arial Narrow" w:hAnsi="Arial Narrow"/>
        </w:rPr>
      </w:pPr>
      <w:r w:rsidRPr="00F50442">
        <w:rPr>
          <w:rFonts w:ascii="Arial Narrow" w:hAnsi="Arial Narrow"/>
        </w:rPr>
        <w:t>Rok izvršenja usluga</w:t>
      </w:r>
      <w:r>
        <w:rPr>
          <w:rFonts w:ascii="Arial Narrow" w:hAnsi="Arial Narrow"/>
        </w:rPr>
        <w:t xml:space="preserve"> </w:t>
      </w:r>
      <w:r w:rsidRPr="00FA38F1">
        <w:rPr>
          <w:rFonts w:ascii="Arial Narrow" w:hAnsi="Arial Narrow"/>
        </w:rPr>
        <w:t xml:space="preserve">koje su predmet ovog postupka jednostavne nabave </w:t>
      </w:r>
      <w:r>
        <w:rPr>
          <w:rFonts w:ascii="Arial Narrow" w:hAnsi="Arial Narrow"/>
        </w:rPr>
        <w:t>je 31.03.2020. godine.</w:t>
      </w:r>
    </w:p>
    <w:p w14:paraId="5E11E637" w14:textId="60A4CCFD" w:rsidR="000A1D14" w:rsidRDefault="00184173" w:rsidP="004B7185">
      <w:pPr>
        <w:pStyle w:val="NoSpacing"/>
        <w:rPr>
          <w:rFonts w:ascii="Arial Narrow" w:hAnsi="Arial Narrow"/>
        </w:rPr>
      </w:pPr>
      <w:r w:rsidRPr="00184173">
        <w:rPr>
          <w:rFonts w:ascii="Arial Narrow" w:hAnsi="Arial Narrow"/>
        </w:rPr>
        <w:t xml:space="preserve">Cilj osposobljavanja je </w:t>
      </w:r>
      <w:r w:rsidR="009D33A3" w:rsidRPr="009D33A3">
        <w:rPr>
          <w:rFonts w:ascii="Arial Narrow" w:hAnsi="Arial Narrow"/>
        </w:rPr>
        <w:t>polazni</w:t>
      </w:r>
      <w:r w:rsidR="009D33A3">
        <w:rPr>
          <w:rFonts w:ascii="Arial Narrow" w:hAnsi="Arial Narrow"/>
        </w:rPr>
        <w:t>ke</w:t>
      </w:r>
      <w:r w:rsidR="009D33A3" w:rsidRPr="009D33A3">
        <w:rPr>
          <w:rFonts w:ascii="Arial Narrow" w:hAnsi="Arial Narrow"/>
        </w:rPr>
        <w:t xml:space="preserve"> </w:t>
      </w:r>
      <w:r w:rsidR="009D33A3">
        <w:rPr>
          <w:rFonts w:ascii="Arial Narrow" w:hAnsi="Arial Narrow"/>
        </w:rPr>
        <w:t>pod</w:t>
      </w:r>
      <w:r w:rsidR="009D33A3" w:rsidRPr="009D33A3">
        <w:rPr>
          <w:rFonts w:ascii="Arial Narrow" w:hAnsi="Arial Narrow"/>
        </w:rPr>
        <w:t>uč</w:t>
      </w:r>
      <w:r w:rsidR="009D33A3">
        <w:rPr>
          <w:rFonts w:ascii="Arial Narrow" w:hAnsi="Arial Narrow"/>
        </w:rPr>
        <w:t>iti</w:t>
      </w:r>
      <w:r w:rsidR="009D33A3" w:rsidRPr="009D33A3">
        <w:rPr>
          <w:rFonts w:ascii="Arial Narrow" w:hAnsi="Arial Narrow"/>
        </w:rPr>
        <w:t xml:space="preserve"> i vježbaju tehnike prikladne za spašavanju u uvjetima potresa odnosno spašavanja iz ruševina</w:t>
      </w:r>
      <w:r w:rsidR="009D33A3">
        <w:rPr>
          <w:rFonts w:ascii="Arial Narrow" w:hAnsi="Arial Narrow"/>
        </w:rPr>
        <w:t>.</w:t>
      </w:r>
    </w:p>
    <w:p w14:paraId="37B458D8" w14:textId="4391FA1F" w:rsidR="008A3ABD" w:rsidRDefault="008A3ABD" w:rsidP="006223DB">
      <w:pPr>
        <w:pStyle w:val="NoSpacing"/>
        <w:spacing w:before="0" w:after="0"/>
        <w:rPr>
          <w:rFonts w:ascii="Arial Narrow" w:hAnsi="Arial Narrow"/>
        </w:rPr>
      </w:pPr>
      <w:r>
        <w:rPr>
          <w:rFonts w:ascii="Arial Narrow" w:hAnsi="Arial Narrow"/>
        </w:rPr>
        <w:t>Kompetencije koje polaznik stječe po završetku programa tečaja za spašavanja:</w:t>
      </w:r>
    </w:p>
    <w:p w14:paraId="523544BD" w14:textId="429F23C5" w:rsidR="008A3ABD" w:rsidRDefault="008A3ABD" w:rsidP="006223DB">
      <w:pPr>
        <w:pStyle w:val="NoSpacing"/>
        <w:numPr>
          <w:ilvl w:val="0"/>
          <w:numId w:val="15"/>
        </w:numPr>
        <w:spacing w:before="0" w:after="0"/>
        <w:rPr>
          <w:rFonts w:ascii="Arial Narrow" w:hAnsi="Arial Narrow"/>
        </w:rPr>
      </w:pPr>
      <w:r>
        <w:rPr>
          <w:rFonts w:ascii="Arial Narrow" w:hAnsi="Arial Narrow"/>
        </w:rPr>
        <w:t>Provoditi operativne zadaće u zaštiti i spašavanju ljudi, životinja i materijalnih dobara,</w:t>
      </w:r>
    </w:p>
    <w:p w14:paraId="6E2C1966" w14:textId="21426ABF" w:rsidR="008A3ABD" w:rsidRDefault="008A3ABD" w:rsidP="006223DB">
      <w:pPr>
        <w:pStyle w:val="NoSpacing"/>
        <w:numPr>
          <w:ilvl w:val="0"/>
          <w:numId w:val="15"/>
        </w:numPr>
        <w:spacing w:before="0" w:after="0"/>
        <w:rPr>
          <w:rFonts w:ascii="Arial Narrow" w:hAnsi="Arial Narrow"/>
        </w:rPr>
      </w:pPr>
      <w:r>
        <w:rPr>
          <w:rFonts w:ascii="Arial Narrow" w:hAnsi="Arial Narrow"/>
        </w:rPr>
        <w:t>Prepoznati i koristiti alate, uređaje</w:t>
      </w:r>
      <w:r w:rsidR="00D87BF8">
        <w:rPr>
          <w:rFonts w:ascii="Arial Narrow" w:hAnsi="Arial Narrow"/>
        </w:rPr>
        <w:t xml:space="preserve"> i opremu s povećanom opasnošću za rad</w:t>
      </w:r>
    </w:p>
    <w:p w14:paraId="0C05ED25" w14:textId="3A563DB5" w:rsidR="00D87BF8" w:rsidRDefault="00D87BF8" w:rsidP="006223DB">
      <w:pPr>
        <w:pStyle w:val="NoSpacing"/>
        <w:numPr>
          <w:ilvl w:val="0"/>
          <w:numId w:val="15"/>
        </w:numPr>
        <w:spacing w:before="0" w:after="0"/>
        <w:rPr>
          <w:rFonts w:ascii="Arial Narrow" w:hAnsi="Arial Narrow"/>
        </w:rPr>
      </w:pPr>
      <w:r>
        <w:rPr>
          <w:rFonts w:ascii="Arial Narrow" w:hAnsi="Arial Narrow"/>
        </w:rPr>
        <w:t>Upotrijebiti i upravljati alatima za rezanje</w:t>
      </w:r>
    </w:p>
    <w:p w14:paraId="198A08BF" w14:textId="3D7D5291" w:rsidR="00D87BF8" w:rsidRDefault="00D87BF8" w:rsidP="006223DB">
      <w:pPr>
        <w:pStyle w:val="NoSpacing"/>
        <w:numPr>
          <w:ilvl w:val="0"/>
          <w:numId w:val="15"/>
        </w:numPr>
        <w:spacing w:before="0" w:after="0"/>
        <w:rPr>
          <w:rFonts w:ascii="Arial Narrow" w:hAnsi="Arial Narrow"/>
        </w:rPr>
      </w:pPr>
      <w:r>
        <w:rPr>
          <w:rFonts w:ascii="Arial Narrow" w:hAnsi="Arial Narrow"/>
        </w:rPr>
        <w:t>Pregledati ispravnost i održavati alate za rezanje,</w:t>
      </w:r>
    </w:p>
    <w:p w14:paraId="0BD55108" w14:textId="2A201216" w:rsidR="00D87BF8" w:rsidRDefault="00D87BF8" w:rsidP="006223DB">
      <w:pPr>
        <w:pStyle w:val="NoSpacing"/>
        <w:numPr>
          <w:ilvl w:val="0"/>
          <w:numId w:val="15"/>
        </w:numPr>
        <w:spacing w:before="0" w:after="0"/>
        <w:rPr>
          <w:rFonts w:ascii="Arial Narrow" w:hAnsi="Arial Narrow"/>
        </w:rPr>
      </w:pPr>
      <w:r>
        <w:rPr>
          <w:rFonts w:ascii="Arial Narrow" w:hAnsi="Arial Narrow"/>
        </w:rPr>
        <w:t>Prepoznati opasnosti pri radu s alatima i uređajima te primijeniti osnovne, propisane i posebne mjere zaštite na radu,</w:t>
      </w:r>
    </w:p>
    <w:p w14:paraId="2B629A2E" w14:textId="1CFEBC2D" w:rsidR="00D87BF8" w:rsidRDefault="00D87BF8" w:rsidP="006223DB">
      <w:pPr>
        <w:pStyle w:val="NoSpacing"/>
        <w:numPr>
          <w:ilvl w:val="0"/>
          <w:numId w:val="15"/>
        </w:numPr>
        <w:spacing w:before="0" w:after="0"/>
        <w:rPr>
          <w:rFonts w:ascii="Arial Narrow" w:hAnsi="Arial Narrow"/>
        </w:rPr>
      </w:pPr>
      <w:r>
        <w:rPr>
          <w:rFonts w:ascii="Arial Narrow" w:hAnsi="Arial Narrow"/>
        </w:rPr>
        <w:t>Pridržavati se tehničko-tehnoloških, normativnih i organizacijskih mjera zaštite,</w:t>
      </w:r>
    </w:p>
    <w:p w14:paraId="7385C6E3" w14:textId="625046C3" w:rsidR="00D87BF8" w:rsidRDefault="00D87BF8" w:rsidP="006223DB">
      <w:pPr>
        <w:pStyle w:val="NoSpacing"/>
        <w:numPr>
          <w:ilvl w:val="0"/>
          <w:numId w:val="15"/>
        </w:numPr>
        <w:spacing w:before="0" w:after="0"/>
        <w:rPr>
          <w:rFonts w:ascii="Arial Narrow" w:hAnsi="Arial Narrow"/>
        </w:rPr>
      </w:pPr>
      <w:r>
        <w:rPr>
          <w:rFonts w:ascii="Arial Narrow" w:hAnsi="Arial Narrow"/>
        </w:rPr>
        <w:t>Koristiti racionalno sredstva rada, energiju, materijal i vrijeme,</w:t>
      </w:r>
    </w:p>
    <w:p w14:paraId="3CB79F2D" w14:textId="612AA1CD" w:rsidR="00D87BF8" w:rsidRDefault="00D87BF8" w:rsidP="006223DB">
      <w:pPr>
        <w:pStyle w:val="NoSpacing"/>
        <w:numPr>
          <w:ilvl w:val="0"/>
          <w:numId w:val="15"/>
        </w:numPr>
        <w:spacing w:before="0" w:after="0"/>
        <w:rPr>
          <w:rFonts w:ascii="Arial Narrow" w:hAnsi="Arial Narrow"/>
        </w:rPr>
      </w:pPr>
      <w:r>
        <w:rPr>
          <w:rFonts w:ascii="Arial Narrow" w:hAnsi="Arial Narrow"/>
        </w:rPr>
        <w:t>Primijeniti vještinu korištenja zaštitne opreme u raznim oblicima intervencija,</w:t>
      </w:r>
    </w:p>
    <w:p w14:paraId="3B8E32E7" w14:textId="61A124E3" w:rsidR="00D87BF8" w:rsidRDefault="00D87BF8" w:rsidP="006223DB">
      <w:pPr>
        <w:pStyle w:val="NoSpacing"/>
        <w:numPr>
          <w:ilvl w:val="0"/>
          <w:numId w:val="15"/>
        </w:numPr>
        <w:spacing w:before="0" w:after="0"/>
        <w:rPr>
          <w:rFonts w:ascii="Arial Narrow" w:hAnsi="Arial Narrow"/>
        </w:rPr>
      </w:pPr>
      <w:r>
        <w:rPr>
          <w:rFonts w:ascii="Arial Narrow" w:hAnsi="Arial Narrow"/>
        </w:rPr>
        <w:t>Pridržavati se odredbi i načela standarda kvalitete,</w:t>
      </w:r>
    </w:p>
    <w:p w14:paraId="7E11009D" w14:textId="6AAEC135" w:rsidR="00D87BF8" w:rsidRDefault="00D87BF8" w:rsidP="006223DB">
      <w:pPr>
        <w:pStyle w:val="NoSpacing"/>
        <w:numPr>
          <w:ilvl w:val="0"/>
          <w:numId w:val="15"/>
        </w:numPr>
        <w:spacing w:before="0" w:after="0"/>
        <w:rPr>
          <w:rFonts w:ascii="Arial Narrow" w:hAnsi="Arial Narrow"/>
        </w:rPr>
      </w:pPr>
      <w:r>
        <w:rPr>
          <w:rFonts w:ascii="Arial Narrow" w:hAnsi="Arial Narrow"/>
        </w:rPr>
        <w:t>Primijeniti metode i tehnike zapažanja, praćenja, orijentacije i snalaženja u raznim situacijama,</w:t>
      </w:r>
    </w:p>
    <w:p w14:paraId="4D36F069" w14:textId="5C22286D" w:rsidR="00D87BF8" w:rsidRDefault="00D87BF8" w:rsidP="006223DB">
      <w:pPr>
        <w:pStyle w:val="NoSpacing"/>
        <w:numPr>
          <w:ilvl w:val="0"/>
          <w:numId w:val="15"/>
        </w:numPr>
        <w:spacing w:before="0" w:after="0"/>
        <w:rPr>
          <w:rFonts w:ascii="Arial Narrow" w:hAnsi="Arial Narrow"/>
        </w:rPr>
      </w:pPr>
      <w:r>
        <w:rPr>
          <w:rFonts w:ascii="Arial Narrow" w:hAnsi="Arial Narrow"/>
        </w:rPr>
        <w:t>Provoditi operativne i preventivne zadaće u zaštiti i spašavanju,</w:t>
      </w:r>
    </w:p>
    <w:p w14:paraId="1700BB2A" w14:textId="352C0709" w:rsidR="00D87BF8" w:rsidRDefault="00D87BF8" w:rsidP="006223DB">
      <w:pPr>
        <w:pStyle w:val="NoSpacing"/>
        <w:numPr>
          <w:ilvl w:val="0"/>
          <w:numId w:val="15"/>
        </w:numPr>
        <w:spacing w:before="0" w:after="0"/>
        <w:rPr>
          <w:rFonts w:ascii="Arial Narrow" w:hAnsi="Arial Narrow"/>
        </w:rPr>
      </w:pPr>
      <w:r>
        <w:rPr>
          <w:rFonts w:ascii="Arial Narrow" w:hAnsi="Arial Narrow"/>
        </w:rPr>
        <w:t>Primijeniti praktične vještine nužne za sigurno i precizno provođenje poslova,</w:t>
      </w:r>
    </w:p>
    <w:p w14:paraId="7516A348" w14:textId="46415FAD" w:rsidR="00D87BF8" w:rsidRDefault="00D87BF8" w:rsidP="006223DB">
      <w:pPr>
        <w:pStyle w:val="NoSpacing"/>
        <w:numPr>
          <w:ilvl w:val="0"/>
          <w:numId w:val="15"/>
        </w:numPr>
        <w:spacing w:before="0" w:after="0"/>
        <w:rPr>
          <w:rFonts w:ascii="Arial Narrow" w:hAnsi="Arial Narrow"/>
        </w:rPr>
      </w:pPr>
      <w:r>
        <w:rPr>
          <w:rFonts w:ascii="Arial Narrow" w:hAnsi="Arial Narrow"/>
        </w:rPr>
        <w:t>Upotrijebiti, rukovati i upravljati opremom i uređajima koje koriste u intervencijama spašavanja,</w:t>
      </w:r>
    </w:p>
    <w:p w14:paraId="5500535A" w14:textId="3C709CBF" w:rsidR="00D87BF8" w:rsidRDefault="00D87BF8" w:rsidP="006223DB">
      <w:pPr>
        <w:pStyle w:val="NoSpacing"/>
        <w:numPr>
          <w:ilvl w:val="0"/>
          <w:numId w:val="15"/>
        </w:numPr>
        <w:spacing w:before="0" w:after="0"/>
        <w:rPr>
          <w:rFonts w:ascii="Arial Narrow" w:hAnsi="Arial Narrow"/>
        </w:rPr>
      </w:pPr>
      <w:r>
        <w:rPr>
          <w:rFonts w:ascii="Arial Narrow" w:hAnsi="Arial Narrow"/>
        </w:rPr>
        <w:t>Upotrijebiti sve mjere u cilju postizanja potrebnog stupnja organiziranosti i operativne spremnosti.</w:t>
      </w:r>
    </w:p>
    <w:p w14:paraId="0D89F72D" w14:textId="3DEE0FDC" w:rsidR="000766A3" w:rsidRDefault="000766A3" w:rsidP="000766A3">
      <w:pPr>
        <w:pStyle w:val="NoSpacing"/>
        <w:rPr>
          <w:rFonts w:ascii="Arial Narrow" w:hAnsi="Arial Narrow"/>
        </w:rPr>
      </w:pPr>
      <w:r>
        <w:rPr>
          <w:rFonts w:ascii="Arial Narrow" w:hAnsi="Arial Narrow"/>
        </w:rPr>
        <w:t>Isporučitelj se obvezuje ustupiti polaznicima tečaja svu opremu i materijale potrebne za uspješnu provedbu osposobljavanja.</w:t>
      </w:r>
    </w:p>
    <w:p w14:paraId="473A272C" w14:textId="4C59AB1B" w:rsidR="002B35C9" w:rsidRDefault="002B35C9" w:rsidP="002B35C9">
      <w:pPr>
        <w:pStyle w:val="NoSpacing"/>
        <w:rPr>
          <w:rFonts w:ascii="Arial Narrow" w:hAnsi="Arial Narrow"/>
        </w:rPr>
      </w:pPr>
    </w:p>
    <w:p w14:paraId="21341888" w14:textId="669DEB4D" w:rsidR="00C5396D" w:rsidRDefault="00C5396D" w:rsidP="002B35C9">
      <w:pPr>
        <w:pStyle w:val="NoSpacing"/>
        <w:rPr>
          <w:rFonts w:ascii="Arial Narrow" w:hAnsi="Arial Narrow"/>
        </w:rPr>
      </w:pPr>
    </w:p>
    <w:p w14:paraId="69600C96" w14:textId="77777777" w:rsidR="00DB5366" w:rsidRDefault="00DB5366" w:rsidP="002B35C9">
      <w:pPr>
        <w:pStyle w:val="NoSpacing"/>
        <w:rPr>
          <w:rFonts w:ascii="Arial Narrow" w:hAnsi="Arial Narrow"/>
        </w:rPr>
        <w:sectPr w:rsidR="00DB5366" w:rsidSect="0010482D">
          <w:headerReference w:type="even" r:id="rId14"/>
          <w:headerReference w:type="default" r:id="rId15"/>
          <w:footerReference w:type="default" r:id="rId16"/>
          <w:headerReference w:type="first" r:id="rId17"/>
          <w:footerReference w:type="first" r:id="rId18"/>
          <w:pgSz w:w="11906" w:h="16838"/>
          <w:pgMar w:top="720" w:right="720" w:bottom="720" w:left="720" w:header="680" w:footer="227" w:gutter="0"/>
          <w:cols w:space="708"/>
          <w:titlePg/>
          <w:docGrid w:linePitch="360"/>
        </w:sectPr>
      </w:pPr>
    </w:p>
    <w:p w14:paraId="4B645A92" w14:textId="2428D240" w:rsidR="002B35C9" w:rsidRDefault="00DB5366" w:rsidP="002B35C9">
      <w:pPr>
        <w:pStyle w:val="NoSpacing"/>
        <w:rPr>
          <w:rFonts w:ascii="Arial Narrow" w:hAnsi="Arial Narrow"/>
        </w:rPr>
      </w:pPr>
      <w:r>
        <w:rPr>
          <w:rFonts w:ascii="Arial Narrow" w:hAnsi="Arial Narrow"/>
        </w:rPr>
        <w:lastRenderedPageBreak/>
        <w:t xml:space="preserve">PRIJEDLOG </w:t>
      </w:r>
      <w:r w:rsidR="002B35C9">
        <w:rPr>
          <w:rFonts w:ascii="Arial Narrow" w:hAnsi="Arial Narrow"/>
        </w:rPr>
        <w:t>PLAN</w:t>
      </w:r>
      <w:r>
        <w:rPr>
          <w:rFonts w:ascii="Arial Narrow" w:hAnsi="Arial Narrow"/>
        </w:rPr>
        <w:t>A</w:t>
      </w:r>
      <w:r w:rsidR="00E57A00">
        <w:rPr>
          <w:rFonts w:ascii="Arial Narrow" w:hAnsi="Arial Narrow"/>
        </w:rPr>
        <w:t xml:space="preserve"> O</w:t>
      </w:r>
      <w:r w:rsidR="00582DE8">
        <w:rPr>
          <w:rFonts w:ascii="Arial Narrow" w:hAnsi="Arial Narrow"/>
        </w:rPr>
        <w:t>SPOSOBLJAVANJA ZA SPAŠAVANJE IZ RUŠEVINA</w:t>
      </w:r>
    </w:p>
    <w:tbl>
      <w:tblPr>
        <w:tblStyle w:val="TableGrid"/>
        <w:tblW w:w="0" w:type="auto"/>
        <w:tblLook w:val="04A0" w:firstRow="1" w:lastRow="0" w:firstColumn="1" w:lastColumn="0" w:noHBand="0" w:noVBand="1"/>
      </w:tblPr>
      <w:tblGrid>
        <w:gridCol w:w="563"/>
        <w:gridCol w:w="3731"/>
        <w:gridCol w:w="6154"/>
        <w:gridCol w:w="1997"/>
        <w:gridCol w:w="2009"/>
        <w:gridCol w:w="934"/>
      </w:tblGrid>
      <w:tr w:rsidR="00DB5366" w:rsidRPr="00E57A00" w14:paraId="43AC0394" w14:textId="77777777" w:rsidTr="000766A3">
        <w:tc>
          <w:tcPr>
            <w:tcW w:w="563" w:type="dxa"/>
            <w:vMerge w:val="restart"/>
          </w:tcPr>
          <w:p w14:paraId="5B27A4A8" w14:textId="589190E9"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Red. br.</w:t>
            </w:r>
          </w:p>
        </w:tc>
        <w:tc>
          <w:tcPr>
            <w:tcW w:w="3731" w:type="dxa"/>
            <w:vMerge w:val="restart"/>
          </w:tcPr>
          <w:p w14:paraId="1AE4BAB8" w14:textId="3BC7A7D5" w:rsidR="00DB5366" w:rsidRPr="00E57A00" w:rsidRDefault="00DB5366" w:rsidP="00C5396D">
            <w:pPr>
              <w:pStyle w:val="NoSpacing"/>
              <w:spacing w:before="0" w:after="0"/>
              <w:jc w:val="center"/>
              <w:rPr>
                <w:rFonts w:ascii="Arial Narrow" w:hAnsi="Arial Narrow"/>
                <w:sz w:val="20"/>
                <w:szCs w:val="20"/>
              </w:rPr>
            </w:pPr>
            <w:r w:rsidRPr="00E57A00">
              <w:rPr>
                <w:rFonts w:ascii="Arial Narrow" w:hAnsi="Arial Narrow"/>
                <w:sz w:val="20"/>
                <w:szCs w:val="20"/>
              </w:rPr>
              <w:t>Teme</w:t>
            </w:r>
          </w:p>
        </w:tc>
        <w:tc>
          <w:tcPr>
            <w:tcW w:w="6154" w:type="dxa"/>
            <w:vMerge w:val="restart"/>
          </w:tcPr>
          <w:p w14:paraId="6B6CF319" w14:textId="21F6F45A" w:rsidR="00DB5366" w:rsidRPr="00E57A00" w:rsidRDefault="00DB5366" w:rsidP="00C5396D">
            <w:pPr>
              <w:pStyle w:val="NoSpacing"/>
              <w:spacing w:before="0" w:after="0"/>
              <w:jc w:val="center"/>
              <w:rPr>
                <w:rFonts w:ascii="Arial Narrow" w:hAnsi="Arial Narrow"/>
                <w:sz w:val="20"/>
                <w:szCs w:val="20"/>
              </w:rPr>
            </w:pPr>
            <w:r w:rsidRPr="00E57A00">
              <w:rPr>
                <w:rFonts w:ascii="Arial Narrow" w:hAnsi="Arial Narrow"/>
                <w:sz w:val="20"/>
                <w:szCs w:val="20"/>
              </w:rPr>
              <w:t>Opis teme</w:t>
            </w:r>
          </w:p>
        </w:tc>
        <w:tc>
          <w:tcPr>
            <w:tcW w:w="4940" w:type="dxa"/>
            <w:gridSpan w:val="3"/>
          </w:tcPr>
          <w:p w14:paraId="0920A023" w14:textId="21A5A9B9" w:rsidR="00DB5366" w:rsidRPr="00E57A00" w:rsidRDefault="00DB5366" w:rsidP="00C5396D">
            <w:pPr>
              <w:pStyle w:val="NoSpacing"/>
              <w:spacing w:before="0" w:after="0"/>
              <w:jc w:val="center"/>
              <w:rPr>
                <w:rFonts w:ascii="Arial Narrow" w:hAnsi="Arial Narrow"/>
                <w:sz w:val="20"/>
                <w:szCs w:val="20"/>
              </w:rPr>
            </w:pPr>
            <w:r w:rsidRPr="00E57A00">
              <w:rPr>
                <w:rFonts w:ascii="Arial Narrow" w:hAnsi="Arial Narrow"/>
                <w:sz w:val="20"/>
                <w:szCs w:val="20"/>
              </w:rPr>
              <w:t>BROJ SATI</w:t>
            </w:r>
          </w:p>
        </w:tc>
      </w:tr>
      <w:tr w:rsidR="00DB5366" w:rsidRPr="00E57A00" w14:paraId="550F40E9" w14:textId="77777777" w:rsidTr="000766A3">
        <w:tc>
          <w:tcPr>
            <w:tcW w:w="563" w:type="dxa"/>
            <w:vMerge/>
          </w:tcPr>
          <w:p w14:paraId="39122CB1" w14:textId="4E099DDD" w:rsidR="00DB5366" w:rsidRPr="00E57A00" w:rsidRDefault="00DB5366" w:rsidP="00C5396D">
            <w:pPr>
              <w:pStyle w:val="NoSpacing"/>
              <w:spacing w:before="0" w:after="0"/>
              <w:rPr>
                <w:rFonts w:ascii="Arial Narrow" w:hAnsi="Arial Narrow"/>
                <w:sz w:val="20"/>
                <w:szCs w:val="20"/>
              </w:rPr>
            </w:pPr>
          </w:p>
        </w:tc>
        <w:tc>
          <w:tcPr>
            <w:tcW w:w="3731" w:type="dxa"/>
            <w:vMerge/>
          </w:tcPr>
          <w:p w14:paraId="094959AC" w14:textId="03E6F31F" w:rsidR="00DB5366" w:rsidRPr="00E57A00" w:rsidRDefault="00DB5366" w:rsidP="00C5396D">
            <w:pPr>
              <w:pStyle w:val="NoSpacing"/>
              <w:spacing w:before="0" w:after="0"/>
              <w:rPr>
                <w:rFonts w:ascii="Arial Narrow" w:hAnsi="Arial Narrow"/>
                <w:sz w:val="20"/>
                <w:szCs w:val="20"/>
              </w:rPr>
            </w:pPr>
          </w:p>
        </w:tc>
        <w:tc>
          <w:tcPr>
            <w:tcW w:w="6154" w:type="dxa"/>
            <w:vMerge/>
          </w:tcPr>
          <w:p w14:paraId="0050DD84" w14:textId="77777777" w:rsidR="00DB5366" w:rsidRPr="00E57A00" w:rsidRDefault="00DB5366" w:rsidP="00C5396D">
            <w:pPr>
              <w:pStyle w:val="NoSpacing"/>
              <w:spacing w:before="0" w:after="0"/>
              <w:rPr>
                <w:rFonts w:ascii="Arial Narrow" w:hAnsi="Arial Narrow"/>
                <w:sz w:val="20"/>
                <w:szCs w:val="20"/>
              </w:rPr>
            </w:pPr>
          </w:p>
        </w:tc>
        <w:tc>
          <w:tcPr>
            <w:tcW w:w="1997" w:type="dxa"/>
          </w:tcPr>
          <w:p w14:paraId="5E01C704" w14:textId="4DB6FE91"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Teorijska nastava</w:t>
            </w:r>
          </w:p>
        </w:tc>
        <w:tc>
          <w:tcPr>
            <w:tcW w:w="2009" w:type="dxa"/>
          </w:tcPr>
          <w:p w14:paraId="053CD2C0" w14:textId="3A69B969"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Praktična nastava</w:t>
            </w:r>
          </w:p>
        </w:tc>
        <w:tc>
          <w:tcPr>
            <w:tcW w:w="934" w:type="dxa"/>
          </w:tcPr>
          <w:p w14:paraId="096DD19E" w14:textId="187E59D0"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Ukupno</w:t>
            </w:r>
          </w:p>
        </w:tc>
      </w:tr>
      <w:tr w:rsidR="00DB5366" w:rsidRPr="00E57A00" w14:paraId="31F1C87A" w14:textId="77777777" w:rsidTr="000766A3">
        <w:tc>
          <w:tcPr>
            <w:tcW w:w="563" w:type="dxa"/>
          </w:tcPr>
          <w:p w14:paraId="453A126C" w14:textId="691ABD1E"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1.</w:t>
            </w:r>
          </w:p>
        </w:tc>
        <w:tc>
          <w:tcPr>
            <w:tcW w:w="3731" w:type="dxa"/>
          </w:tcPr>
          <w:p w14:paraId="5FE182AA" w14:textId="22B1CAE9"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Potresi</w:t>
            </w:r>
          </w:p>
        </w:tc>
        <w:tc>
          <w:tcPr>
            <w:tcW w:w="6154" w:type="dxa"/>
          </w:tcPr>
          <w:p w14:paraId="1E201E25" w14:textId="1D803671"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Upoznavanje s osnovnim pojmovima o potresima / seizmologiji</w:t>
            </w:r>
          </w:p>
        </w:tc>
        <w:tc>
          <w:tcPr>
            <w:tcW w:w="1997" w:type="dxa"/>
          </w:tcPr>
          <w:p w14:paraId="695E8DE5" w14:textId="6EDD08ED" w:rsidR="00DB5366" w:rsidRPr="00E57A00" w:rsidRDefault="00DB5366" w:rsidP="00C5396D">
            <w:pPr>
              <w:pStyle w:val="NoSpacing"/>
              <w:spacing w:before="0" w:after="0"/>
              <w:rPr>
                <w:rFonts w:ascii="Arial Narrow" w:hAnsi="Arial Narrow"/>
                <w:sz w:val="20"/>
                <w:szCs w:val="20"/>
              </w:rPr>
            </w:pPr>
          </w:p>
        </w:tc>
        <w:tc>
          <w:tcPr>
            <w:tcW w:w="2009" w:type="dxa"/>
          </w:tcPr>
          <w:p w14:paraId="6B7677BC" w14:textId="4E6E0C5C" w:rsidR="00DB5366" w:rsidRPr="00E57A00" w:rsidRDefault="00DB5366" w:rsidP="00C5396D">
            <w:pPr>
              <w:pStyle w:val="NoSpacing"/>
              <w:spacing w:before="0" w:after="0"/>
              <w:rPr>
                <w:rFonts w:ascii="Arial Narrow" w:hAnsi="Arial Narrow"/>
                <w:sz w:val="20"/>
                <w:szCs w:val="20"/>
              </w:rPr>
            </w:pPr>
          </w:p>
        </w:tc>
        <w:tc>
          <w:tcPr>
            <w:tcW w:w="934" w:type="dxa"/>
          </w:tcPr>
          <w:p w14:paraId="3ADC5691" w14:textId="4B852876" w:rsidR="00DB5366" w:rsidRPr="00E57A00" w:rsidRDefault="00DB5366" w:rsidP="00C5396D">
            <w:pPr>
              <w:pStyle w:val="NoSpacing"/>
              <w:spacing w:before="0" w:after="0"/>
              <w:rPr>
                <w:rFonts w:ascii="Arial Narrow" w:hAnsi="Arial Narrow"/>
                <w:sz w:val="20"/>
                <w:szCs w:val="20"/>
              </w:rPr>
            </w:pPr>
          </w:p>
        </w:tc>
      </w:tr>
      <w:tr w:rsidR="00DB5366" w:rsidRPr="00E57A00" w14:paraId="0FC46B9F" w14:textId="77777777" w:rsidTr="000766A3">
        <w:tc>
          <w:tcPr>
            <w:tcW w:w="563" w:type="dxa"/>
          </w:tcPr>
          <w:p w14:paraId="32CEB89F" w14:textId="6AD269EA"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2.</w:t>
            </w:r>
          </w:p>
        </w:tc>
        <w:tc>
          <w:tcPr>
            <w:tcW w:w="3731" w:type="dxa"/>
          </w:tcPr>
          <w:p w14:paraId="3F8D8334" w14:textId="6550571F"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Zaštita na radu kod spašavanja iz ruševina</w:t>
            </w:r>
          </w:p>
        </w:tc>
        <w:tc>
          <w:tcPr>
            <w:tcW w:w="6154" w:type="dxa"/>
          </w:tcPr>
          <w:p w14:paraId="48F4B4C9" w14:textId="1C476DDC"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Opasnosti prilikom rada na ruševinama</w:t>
            </w:r>
          </w:p>
          <w:p w14:paraId="6EC87129" w14:textId="06E7749B"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Organizacija tima i spašavanje na ruševini</w:t>
            </w:r>
          </w:p>
          <w:p w14:paraId="680B5E64" w14:textId="266D8A8E" w:rsidR="00DB5366"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Pretraživanje terena</w:t>
            </w:r>
          </w:p>
        </w:tc>
        <w:tc>
          <w:tcPr>
            <w:tcW w:w="1997" w:type="dxa"/>
          </w:tcPr>
          <w:p w14:paraId="32EF3AC2" w14:textId="599AD9EF" w:rsidR="00DB5366" w:rsidRPr="00E57A00" w:rsidRDefault="00DB5366" w:rsidP="00C5396D">
            <w:pPr>
              <w:pStyle w:val="NoSpacing"/>
              <w:spacing w:before="0" w:after="0"/>
              <w:rPr>
                <w:rFonts w:ascii="Arial Narrow" w:hAnsi="Arial Narrow"/>
                <w:sz w:val="20"/>
                <w:szCs w:val="20"/>
              </w:rPr>
            </w:pPr>
          </w:p>
        </w:tc>
        <w:tc>
          <w:tcPr>
            <w:tcW w:w="2009" w:type="dxa"/>
          </w:tcPr>
          <w:p w14:paraId="1EADE84A" w14:textId="5D45CB73" w:rsidR="00DB5366" w:rsidRPr="00E57A00" w:rsidRDefault="00DB5366" w:rsidP="00C5396D">
            <w:pPr>
              <w:pStyle w:val="NoSpacing"/>
              <w:spacing w:before="0" w:after="0"/>
              <w:rPr>
                <w:rFonts w:ascii="Arial Narrow" w:hAnsi="Arial Narrow"/>
                <w:sz w:val="20"/>
                <w:szCs w:val="20"/>
              </w:rPr>
            </w:pPr>
          </w:p>
        </w:tc>
        <w:tc>
          <w:tcPr>
            <w:tcW w:w="934" w:type="dxa"/>
          </w:tcPr>
          <w:p w14:paraId="10B5211F" w14:textId="30AC4E54" w:rsidR="00DB5366" w:rsidRPr="00E57A00" w:rsidRDefault="00DB5366" w:rsidP="00C5396D">
            <w:pPr>
              <w:pStyle w:val="NoSpacing"/>
              <w:spacing w:before="0" w:after="0"/>
              <w:rPr>
                <w:rFonts w:ascii="Arial Narrow" w:hAnsi="Arial Narrow"/>
                <w:sz w:val="20"/>
                <w:szCs w:val="20"/>
              </w:rPr>
            </w:pPr>
          </w:p>
        </w:tc>
      </w:tr>
      <w:tr w:rsidR="00DB5366" w:rsidRPr="00E57A00" w14:paraId="2AEC7E97" w14:textId="77777777" w:rsidTr="000766A3">
        <w:tc>
          <w:tcPr>
            <w:tcW w:w="563" w:type="dxa"/>
          </w:tcPr>
          <w:p w14:paraId="23A4B4F5" w14:textId="25CCE632"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3.</w:t>
            </w:r>
          </w:p>
        </w:tc>
        <w:tc>
          <w:tcPr>
            <w:tcW w:w="3731" w:type="dxa"/>
          </w:tcPr>
          <w:p w14:paraId="1418410C" w14:textId="1642A745"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Građevinska konstrukcija i materijali</w:t>
            </w:r>
            <w:r w:rsidR="00CC345E" w:rsidRPr="00E57A00">
              <w:rPr>
                <w:rFonts w:ascii="Arial Narrow" w:hAnsi="Arial Narrow"/>
                <w:sz w:val="20"/>
                <w:szCs w:val="20"/>
              </w:rPr>
              <w:t xml:space="preserve"> - </w:t>
            </w:r>
          </w:p>
          <w:p w14:paraId="00BEDD2B" w14:textId="5514DEDE" w:rsidR="00E57A00" w:rsidRPr="00E57A00" w:rsidRDefault="000766A3" w:rsidP="00C5396D">
            <w:pPr>
              <w:pStyle w:val="NoSpacing"/>
              <w:spacing w:before="0" w:after="0"/>
              <w:rPr>
                <w:rFonts w:ascii="Arial Narrow" w:hAnsi="Arial Narrow"/>
                <w:sz w:val="20"/>
                <w:szCs w:val="20"/>
              </w:rPr>
            </w:pPr>
            <w:r w:rsidRPr="000766A3">
              <w:rPr>
                <w:rFonts w:ascii="Arial Narrow" w:hAnsi="Arial Narrow"/>
                <w:sz w:val="20"/>
                <w:szCs w:val="20"/>
              </w:rPr>
              <w:t>Mjere sigurnosti na ruševinama</w:t>
            </w:r>
          </w:p>
        </w:tc>
        <w:tc>
          <w:tcPr>
            <w:tcW w:w="6154" w:type="dxa"/>
          </w:tcPr>
          <w:p w14:paraId="7A982C5D" w14:textId="445B758F"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Vrste i karakteristike građevinskih konstrukcija</w:t>
            </w:r>
          </w:p>
          <w:p w14:paraId="5EF8E42E" w14:textId="77777777" w:rsidR="00DB5366"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Karakteristike i vrste ruševina</w:t>
            </w:r>
          </w:p>
          <w:p w14:paraId="5051CC3F" w14:textId="1617BF96" w:rsidR="00E57A00" w:rsidRPr="00E57A00" w:rsidRDefault="00E57A00" w:rsidP="00CC345E">
            <w:pPr>
              <w:pStyle w:val="NoSpacing"/>
              <w:spacing w:before="0" w:after="0"/>
              <w:rPr>
                <w:rFonts w:ascii="Arial Narrow" w:hAnsi="Arial Narrow"/>
                <w:sz w:val="20"/>
                <w:szCs w:val="20"/>
              </w:rPr>
            </w:pPr>
            <w:r w:rsidRPr="00E57A00">
              <w:rPr>
                <w:rFonts w:ascii="Arial Narrow" w:hAnsi="Arial Narrow"/>
                <w:sz w:val="20"/>
                <w:szCs w:val="20"/>
              </w:rPr>
              <w:t>- Oštećene građevine</w:t>
            </w:r>
          </w:p>
        </w:tc>
        <w:tc>
          <w:tcPr>
            <w:tcW w:w="1997" w:type="dxa"/>
          </w:tcPr>
          <w:p w14:paraId="35377D02" w14:textId="1CB31116" w:rsidR="00DB5366" w:rsidRPr="00E57A00" w:rsidRDefault="00DB5366" w:rsidP="00C5396D">
            <w:pPr>
              <w:pStyle w:val="NoSpacing"/>
              <w:spacing w:before="0" w:after="0"/>
              <w:rPr>
                <w:rFonts w:ascii="Arial Narrow" w:hAnsi="Arial Narrow"/>
                <w:sz w:val="20"/>
                <w:szCs w:val="20"/>
              </w:rPr>
            </w:pPr>
          </w:p>
        </w:tc>
        <w:tc>
          <w:tcPr>
            <w:tcW w:w="2009" w:type="dxa"/>
          </w:tcPr>
          <w:p w14:paraId="2CC38D05" w14:textId="4CC7812A" w:rsidR="00DB5366" w:rsidRPr="00E57A00" w:rsidRDefault="00DB5366" w:rsidP="00C5396D">
            <w:pPr>
              <w:pStyle w:val="NoSpacing"/>
              <w:spacing w:before="0" w:after="0"/>
              <w:rPr>
                <w:rFonts w:ascii="Arial Narrow" w:hAnsi="Arial Narrow"/>
                <w:sz w:val="20"/>
                <w:szCs w:val="20"/>
              </w:rPr>
            </w:pPr>
          </w:p>
        </w:tc>
        <w:tc>
          <w:tcPr>
            <w:tcW w:w="934" w:type="dxa"/>
          </w:tcPr>
          <w:p w14:paraId="6505CF3F" w14:textId="24A799E4" w:rsidR="00DB5366" w:rsidRPr="00E57A00" w:rsidRDefault="00DB5366" w:rsidP="00C5396D">
            <w:pPr>
              <w:pStyle w:val="NoSpacing"/>
              <w:spacing w:before="0" w:after="0"/>
              <w:rPr>
                <w:rFonts w:ascii="Arial Narrow" w:hAnsi="Arial Narrow"/>
                <w:sz w:val="20"/>
                <w:szCs w:val="20"/>
              </w:rPr>
            </w:pPr>
          </w:p>
        </w:tc>
      </w:tr>
      <w:tr w:rsidR="00DB5366" w:rsidRPr="00E57A00" w14:paraId="385632A4" w14:textId="77777777" w:rsidTr="000766A3">
        <w:tc>
          <w:tcPr>
            <w:tcW w:w="563" w:type="dxa"/>
          </w:tcPr>
          <w:p w14:paraId="4DC128CB" w14:textId="40A7CBA1"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4.</w:t>
            </w:r>
          </w:p>
        </w:tc>
        <w:tc>
          <w:tcPr>
            <w:tcW w:w="3731" w:type="dxa"/>
          </w:tcPr>
          <w:p w14:paraId="0646C798" w14:textId="649F4B8C"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Jedinica za spašavanje iz ruševina</w:t>
            </w:r>
          </w:p>
        </w:tc>
        <w:tc>
          <w:tcPr>
            <w:tcW w:w="6154" w:type="dxa"/>
          </w:tcPr>
          <w:p w14:paraId="685DA763" w14:textId="65644A04" w:rsidR="00DB5366"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Organizacija tima i spašavanje na ruševini</w:t>
            </w:r>
          </w:p>
        </w:tc>
        <w:tc>
          <w:tcPr>
            <w:tcW w:w="1997" w:type="dxa"/>
          </w:tcPr>
          <w:p w14:paraId="6463CF82" w14:textId="398976A4" w:rsidR="00DB5366" w:rsidRPr="00E57A00" w:rsidRDefault="00DB5366" w:rsidP="00C5396D">
            <w:pPr>
              <w:pStyle w:val="NoSpacing"/>
              <w:spacing w:before="0" w:after="0"/>
              <w:rPr>
                <w:rFonts w:ascii="Arial Narrow" w:hAnsi="Arial Narrow"/>
                <w:sz w:val="20"/>
                <w:szCs w:val="20"/>
              </w:rPr>
            </w:pPr>
          </w:p>
        </w:tc>
        <w:tc>
          <w:tcPr>
            <w:tcW w:w="2009" w:type="dxa"/>
          </w:tcPr>
          <w:p w14:paraId="641C9E64" w14:textId="3B9761A3" w:rsidR="00DB5366" w:rsidRPr="00E57A00" w:rsidRDefault="00DB5366" w:rsidP="00C5396D">
            <w:pPr>
              <w:pStyle w:val="NoSpacing"/>
              <w:spacing w:before="0" w:after="0"/>
              <w:rPr>
                <w:rFonts w:ascii="Arial Narrow" w:hAnsi="Arial Narrow"/>
                <w:sz w:val="20"/>
                <w:szCs w:val="20"/>
              </w:rPr>
            </w:pPr>
          </w:p>
        </w:tc>
        <w:tc>
          <w:tcPr>
            <w:tcW w:w="934" w:type="dxa"/>
          </w:tcPr>
          <w:p w14:paraId="38F55F4F" w14:textId="1CA330E4" w:rsidR="00DB5366" w:rsidRPr="00E57A00" w:rsidRDefault="00DB5366" w:rsidP="00C5396D">
            <w:pPr>
              <w:pStyle w:val="NoSpacing"/>
              <w:spacing w:before="0" w:after="0"/>
              <w:rPr>
                <w:rFonts w:ascii="Arial Narrow" w:hAnsi="Arial Narrow"/>
                <w:sz w:val="20"/>
                <w:szCs w:val="20"/>
              </w:rPr>
            </w:pPr>
          </w:p>
        </w:tc>
      </w:tr>
      <w:tr w:rsidR="00DB5366" w:rsidRPr="00E57A00" w14:paraId="2FD72EDF" w14:textId="77777777" w:rsidTr="000766A3">
        <w:tc>
          <w:tcPr>
            <w:tcW w:w="563" w:type="dxa"/>
          </w:tcPr>
          <w:p w14:paraId="5DE1885B" w14:textId="003BB390"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5.</w:t>
            </w:r>
          </w:p>
        </w:tc>
        <w:tc>
          <w:tcPr>
            <w:tcW w:w="3731" w:type="dxa"/>
          </w:tcPr>
          <w:p w14:paraId="3038EF8A" w14:textId="3DA6DE4F"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Sidrenje i pomicanje tereta</w:t>
            </w:r>
          </w:p>
        </w:tc>
        <w:tc>
          <w:tcPr>
            <w:tcW w:w="6154" w:type="dxa"/>
          </w:tcPr>
          <w:p w14:paraId="41C50C57" w14:textId="56DEC526"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xml:space="preserve">- Tehnike probijana kroz različite tipove konstrukcija </w:t>
            </w:r>
          </w:p>
          <w:p w14:paraId="4362B054" w14:textId="584E0C77" w:rsidR="00DB5366"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Upotreba različitih alata za probijanje kroz konstrukcije</w:t>
            </w:r>
          </w:p>
        </w:tc>
        <w:tc>
          <w:tcPr>
            <w:tcW w:w="1997" w:type="dxa"/>
          </w:tcPr>
          <w:p w14:paraId="134A4ADE" w14:textId="1635AB95" w:rsidR="00DB5366" w:rsidRPr="00E57A00" w:rsidRDefault="00DB5366" w:rsidP="00C5396D">
            <w:pPr>
              <w:pStyle w:val="NoSpacing"/>
              <w:spacing w:before="0" w:after="0"/>
              <w:rPr>
                <w:rFonts w:ascii="Arial Narrow" w:hAnsi="Arial Narrow"/>
                <w:sz w:val="20"/>
                <w:szCs w:val="20"/>
              </w:rPr>
            </w:pPr>
          </w:p>
        </w:tc>
        <w:tc>
          <w:tcPr>
            <w:tcW w:w="2009" w:type="dxa"/>
          </w:tcPr>
          <w:p w14:paraId="2426CFF0" w14:textId="3A818770" w:rsidR="00DB5366" w:rsidRPr="00E57A00" w:rsidRDefault="00DB5366" w:rsidP="00C5396D">
            <w:pPr>
              <w:pStyle w:val="NoSpacing"/>
              <w:spacing w:before="0" w:after="0"/>
              <w:rPr>
                <w:rFonts w:ascii="Arial Narrow" w:hAnsi="Arial Narrow"/>
                <w:sz w:val="20"/>
                <w:szCs w:val="20"/>
              </w:rPr>
            </w:pPr>
          </w:p>
        </w:tc>
        <w:tc>
          <w:tcPr>
            <w:tcW w:w="934" w:type="dxa"/>
          </w:tcPr>
          <w:p w14:paraId="0003E0E4" w14:textId="699955E8" w:rsidR="00DB5366" w:rsidRPr="00E57A00" w:rsidRDefault="00DB5366" w:rsidP="00C5396D">
            <w:pPr>
              <w:pStyle w:val="NoSpacing"/>
              <w:spacing w:before="0" w:after="0"/>
              <w:rPr>
                <w:rFonts w:ascii="Arial Narrow" w:hAnsi="Arial Narrow"/>
                <w:sz w:val="20"/>
                <w:szCs w:val="20"/>
              </w:rPr>
            </w:pPr>
          </w:p>
        </w:tc>
      </w:tr>
      <w:tr w:rsidR="00DB5366" w:rsidRPr="00E57A00" w14:paraId="3EDC3DBA" w14:textId="77777777" w:rsidTr="000766A3">
        <w:tc>
          <w:tcPr>
            <w:tcW w:w="563" w:type="dxa"/>
          </w:tcPr>
          <w:p w14:paraId="6D2DE2A6" w14:textId="0D644726"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6.</w:t>
            </w:r>
          </w:p>
        </w:tc>
        <w:tc>
          <w:tcPr>
            <w:tcW w:w="3731" w:type="dxa"/>
          </w:tcPr>
          <w:p w14:paraId="145CE677" w14:textId="7A7F6BEA"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Traganje i spašavanja iz ruševina</w:t>
            </w:r>
          </w:p>
        </w:tc>
        <w:tc>
          <w:tcPr>
            <w:tcW w:w="6154" w:type="dxa"/>
          </w:tcPr>
          <w:p w14:paraId="0C8A6A8C" w14:textId="77777777"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Metode pretraživanja</w:t>
            </w:r>
          </w:p>
          <w:p w14:paraId="5030400A" w14:textId="35263355" w:rsidR="00DB5366"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Uređaji za pretraživanje u ruševinama</w:t>
            </w:r>
          </w:p>
        </w:tc>
        <w:tc>
          <w:tcPr>
            <w:tcW w:w="1997" w:type="dxa"/>
          </w:tcPr>
          <w:p w14:paraId="4B023188" w14:textId="394FF1F7" w:rsidR="00DB5366" w:rsidRPr="00E57A00" w:rsidRDefault="00DB5366" w:rsidP="00C5396D">
            <w:pPr>
              <w:pStyle w:val="NoSpacing"/>
              <w:spacing w:before="0" w:after="0"/>
              <w:rPr>
                <w:rFonts w:ascii="Arial Narrow" w:hAnsi="Arial Narrow"/>
                <w:sz w:val="20"/>
                <w:szCs w:val="20"/>
              </w:rPr>
            </w:pPr>
          </w:p>
        </w:tc>
        <w:tc>
          <w:tcPr>
            <w:tcW w:w="2009" w:type="dxa"/>
          </w:tcPr>
          <w:p w14:paraId="2E330121" w14:textId="4EA8B5B6" w:rsidR="00DB5366" w:rsidRPr="00E57A00" w:rsidRDefault="00DB5366" w:rsidP="00C5396D">
            <w:pPr>
              <w:pStyle w:val="NoSpacing"/>
              <w:spacing w:before="0" w:after="0"/>
              <w:rPr>
                <w:rFonts w:ascii="Arial Narrow" w:hAnsi="Arial Narrow"/>
                <w:sz w:val="20"/>
                <w:szCs w:val="20"/>
              </w:rPr>
            </w:pPr>
          </w:p>
        </w:tc>
        <w:tc>
          <w:tcPr>
            <w:tcW w:w="934" w:type="dxa"/>
          </w:tcPr>
          <w:p w14:paraId="75BF16D7" w14:textId="24042914" w:rsidR="00DB5366" w:rsidRPr="00E57A00" w:rsidRDefault="00DB5366" w:rsidP="00C5396D">
            <w:pPr>
              <w:pStyle w:val="NoSpacing"/>
              <w:spacing w:before="0" w:after="0"/>
              <w:rPr>
                <w:rFonts w:ascii="Arial Narrow" w:hAnsi="Arial Narrow"/>
                <w:sz w:val="20"/>
                <w:szCs w:val="20"/>
              </w:rPr>
            </w:pPr>
          </w:p>
        </w:tc>
      </w:tr>
      <w:tr w:rsidR="00DB5366" w:rsidRPr="00E57A00" w14:paraId="79FC2C77" w14:textId="77777777" w:rsidTr="000766A3">
        <w:tc>
          <w:tcPr>
            <w:tcW w:w="563" w:type="dxa"/>
          </w:tcPr>
          <w:p w14:paraId="1E2B4A53" w14:textId="54008304" w:rsidR="00DB5366" w:rsidRPr="00E57A00" w:rsidRDefault="00E57A00" w:rsidP="00CC345E">
            <w:pPr>
              <w:pStyle w:val="NoSpacing"/>
              <w:spacing w:before="0" w:after="0"/>
              <w:rPr>
                <w:rFonts w:ascii="Arial Narrow" w:hAnsi="Arial Narrow"/>
                <w:sz w:val="20"/>
                <w:szCs w:val="20"/>
              </w:rPr>
            </w:pPr>
            <w:r w:rsidRPr="00E57A00">
              <w:rPr>
                <w:rFonts w:ascii="Arial Narrow" w:hAnsi="Arial Narrow"/>
                <w:sz w:val="20"/>
                <w:szCs w:val="20"/>
              </w:rPr>
              <w:t>7.</w:t>
            </w:r>
          </w:p>
        </w:tc>
        <w:tc>
          <w:tcPr>
            <w:tcW w:w="3731" w:type="dxa"/>
          </w:tcPr>
          <w:p w14:paraId="7DCF07F3" w14:textId="30F9F2E6" w:rsidR="00DB5366" w:rsidRPr="00E57A00" w:rsidRDefault="00DB5366" w:rsidP="00CC345E">
            <w:pPr>
              <w:pStyle w:val="NoSpacing"/>
              <w:spacing w:before="0" w:after="0"/>
              <w:rPr>
                <w:rFonts w:ascii="Arial Narrow" w:hAnsi="Arial Narrow"/>
                <w:sz w:val="20"/>
                <w:szCs w:val="20"/>
              </w:rPr>
            </w:pPr>
            <w:r w:rsidRPr="00E57A00">
              <w:rPr>
                <w:rFonts w:ascii="Arial Narrow" w:hAnsi="Arial Narrow"/>
                <w:sz w:val="20"/>
                <w:szCs w:val="20"/>
              </w:rPr>
              <w:t>Oprema za spašavanje iz ruševina</w:t>
            </w:r>
            <w:r w:rsidR="00CC345E" w:rsidRPr="00E57A00">
              <w:rPr>
                <w:rFonts w:ascii="Arial Narrow" w:hAnsi="Arial Narrow"/>
                <w:sz w:val="20"/>
                <w:szCs w:val="20"/>
              </w:rPr>
              <w:t xml:space="preserve"> - Probijanje konstrukcija</w:t>
            </w:r>
          </w:p>
        </w:tc>
        <w:tc>
          <w:tcPr>
            <w:tcW w:w="6154" w:type="dxa"/>
          </w:tcPr>
          <w:p w14:paraId="0737B90A" w14:textId="6AA30A4B"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xml:space="preserve">- Tehnike probijana kroz različite tipove konstrukcija </w:t>
            </w:r>
          </w:p>
          <w:p w14:paraId="0ED2CE49" w14:textId="17E6ACE7"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Upotreba različitih alata za probijanje kroz konstrukcije</w:t>
            </w:r>
          </w:p>
        </w:tc>
        <w:tc>
          <w:tcPr>
            <w:tcW w:w="1997" w:type="dxa"/>
          </w:tcPr>
          <w:p w14:paraId="0A70DF28" w14:textId="2F16266A" w:rsidR="00DB5366" w:rsidRPr="00E57A00" w:rsidRDefault="00DB5366" w:rsidP="00CC345E">
            <w:pPr>
              <w:pStyle w:val="NoSpacing"/>
              <w:spacing w:before="0" w:after="0"/>
              <w:rPr>
                <w:rFonts w:ascii="Arial Narrow" w:hAnsi="Arial Narrow"/>
                <w:sz w:val="20"/>
                <w:szCs w:val="20"/>
              </w:rPr>
            </w:pPr>
          </w:p>
        </w:tc>
        <w:tc>
          <w:tcPr>
            <w:tcW w:w="2009" w:type="dxa"/>
          </w:tcPr>
          <w:p w14:paraId="272DA7F9" w14:textId="36DBF36B" w:rsidR="00DB5366" w:rsidRPr="00E57A00" w:rsidRDefault="00DB5366" w:rsidP="00CC345E">
            <w:pPr>
              <w:pStyle w:val="NoSpacing"/>
              <w:spacing w:before="0" w:after="0"/>
              <w:rPr>
                <w:rFonts w:ascii="Arial Narrow" w:hAnsi="Arial Narrow"/>
                <w:sz w:val="20"/>
                <w:szCs w:val="20"/>
              </w:rPr>
            </w:pPr>
          </w:p>
        </w:tc>
        <w:tc>
          <w:tcPr>
            <w:tcW w:w="934" w:type="dxa"/>
          </w:tcPr>
          <w:p w14:paraId="1D91B5E7" w14:textId="4B026B52" w:rsidR="00DB5366" w:rsidRPr="00E57A00" w:rsidRDefault="00DB5366" w:rsidP="00CC345E">
            <w:pPr>
              <w:pStyle w:val="NoSpacing"/>
              <w:spacing w:before="0" w:after="0"/>
              <w:rPr>
                <w:rFonts w:ascii="Arial Narrow" w:hAnsi="Arial Narrow"/>
                <w:sz w:val="20"/>
                <w:szCs w:val="20"/>
              </w:rPr>
            </w:pPr>
          </w:p>
        </w:tc>
      </w:tr>
      <w:tr w:rsidR="00DB5366" w:rsidRPr="00E57A00" w14:paraId="146F3D8C" w14:textId="77777777" w:rsidTr="000766A3">
        <w:tc>
          <w:tcPr>
            <w:tcW w:w="563" w:type="dxa"/>
          </w:tcPr>
          <w:p w14:paraId="1EE671BF" w14:textId="04618EAE" w:rsidR="00DB5366" w:rsidRPr="00E57A00" w:rsidRDefault="00E57A00" w:rsidP="00C5396D">
            <w:pPr>
              <w:pStyle w:val="NoSpacing"/>
              <w:spacing w:before="0" w:after="0"/>
              <w:rPr>
                <w:rFonts w:ascii="Arial Narrow" w:hAnsi="Arial Narrow"/>
                <w:sz w:val="20"/>
                <w:szCs w:val="20"/>
              </w:rPr>
            </w:pPr>
            <w:r w:rsidRPr="00E57A00">
              <w:rPr>
                <w:rFonts w:ascii="Arial Narrow" w:hAnsi="Arial Narrow"/>
                <w:sz w:val="20"/>
                <w:szCs w:val="20"/>
              </w:rPr>
              <w:t>8</w:t>
            </w:r>
            <w:r w:rsidR="00DB5366" w:rsidRPr="00E57A00">
              <w:rPr>
                <w:rFonts w:ascii="Arial Narrow" w:hAnsi="Arial Narrow"/>
                <w:sz w:val="20"/>
                <w:szCs w:val="20"/>
              </w:rPr>
              <w:t>.</w:t>
            </w:r>
          </w:p>
        </w:tc>
        <w:tc>
          <w:tcPr>
            <w:tcW w:w="3731" w:type="dxa"/>
          </w:tcPr>
          <w:p w14:paraId="09A67B5D" w14:textId="4B410DBD"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Otkrivanja i određivanje položaja žrtava u ruševinama</w:t>
            </w:r>
          </w:p>
        </w:tc>
        <w:tc>
          <w:tcPr>
            <w:tcW w:w="6154" w:type="dxa"/>
          </w:tcPr>
          <w:p w14:paraId="0EBB859D" w14:textId="1A1848AD" w:rsidR="00E57A00" w:rsidRPr="00E57A00" w:rsidRDefault="00E57A00" w:rsidP="00E57A00">
            <w:pPr>
              <w:pStyle w:val="NoSpacing"/>
              <w:spacing w:before="0" w:after="0"/>
              <w:rPr>
                <w:rFonts w:ascii="Arial Narrow" w:hAnsi="Arial Narrow"/>
                <w:sz w:val="20"/>
                <w:szCs w:val="20"/>
              </w:rPr>
            </w:pPr>
            <w:r w:rsidRPr="00E57A00">
              <w:rPr>
                <w:rFonts w:ascii="Arial Narrow" w:hAnsi="Arial Narrow"/>
                <w:sz w:val="20"/>
                <w:szCs w:val="20"/>
              </w:rPr>
              <w:t>- Spašavanje iz dubine pomoću tronoga</w:t>
            </w:r>
          </w:p>
          <w:p w14:paraId="4B01945A" w14:textId="6AF4A703" w:rsidR="00E57A00" w:rsidRDefault="00E57A00" w:rsidP="00E57A00">
            <w:pPr>
              <w:pStyle w:val="NoSpacing"/>
              <w:spacing w:before="0" w:after="0"/>
              <w:rPr>
                <w:rFonts w:ascii="Arial Narrow" w:hAnsi="Arial Narrow"/>
                <w:sz w:val="20"/>
                <w:szCs w:val="20"/>
              </w:rPr>
            </w:pPr>
            <w:r w:rsidRPr="00E57A00">
              <w:rPr>
                <w:rFonts w:ascii="Arial Narrow" w:hAnsi="Arial Narrow"/>
                <w:sz w:val="20"/>
                <w:szCs w:val="20"/>
              </w:rPr>
              <w:t>- Spašavanje s visine  (izrada jednostavne prečnice)</w:t>
            </w:r>
          </w:p>
          <w:p w14:paraId="46B8026B" w14:textId="1C41A51B" w:rsidR="000766A3" w:rsidRPr="00E57A00" w:rsidRDefault="000766A3" w:rsidP="00E57A00">
            <w:pPr>
              <w:pStyle w:val="NoSpacing"/>
              <w:spacing w:before="0" w:after="0"/>
              <w:rPr>
                <w:rFonts w:ascii="Arial Narrow" w:hAnsi="Arial Narrow"/>
                <w:sz w:val="20"/>
                <w:szCs w:val="20"/>
              </w:rPr>
            </w:pPr>
            <w:r w:rsidRPr="00E57A00">
              <w:rPr>
                <w:rFonts w:ascii="Arial Narrow" w:hAnsi="Arial Narrow"/>
                <w:sz w:val="20"/>
                <w:szCs w:val="20"/>
              </w:rPr>
              <w:t>- Tehnike spašavanja pomoću užadi</w:t>
            </w:r>
          </w:p>
          <w:p w14:paraId="6C8F3D91" w14:textId="0E0C5BFD" w:rsidR="00DB5366" w:rsidRPr="00E57A00" w:rsidRDefault="00E57A00" w:rsidP="00E57A00">
            <w:pPr>
              <w:pStyle w:val="NoSpacing"/>
              <w:spacing w:before="0" w:after="0"/>
              <w:rPr>
                <w:rFonts w:ascii="Arial Narrow" w:hAnsi="Arial Narrow"/>
                <w:sz w:val="20"/>
                <w:szCs w:val="20"/>
              </w:rPr>
            </w:pPr>
            <w:r w:rsidRPr="00E57A00">
              <w:rPr>
                <w:rFonts w:ascii="Arial Narrow" w:hAnsi="Arial Narrow"/>
                <w:sz w:val="20"/>
                <w:szCs w:val="20"/>
              </w:rPr>
              <w:t>- Transport unesrećenih</w:t>
            </w:r>
          </w:p>
        </w:tc>
        <w:tc>
          <w:tcPr>
            <w:tcW w:w="1997" w:type="dxa"/>
          </w:tcPr>
          <w:p w14:paraId="52D7637E" w14:textId="6A16734E" w:rsidR="00DB5366" w:rsidRPr="00E57A00" w:rsidRDefault="00DB5366" w:rsidP="00C5396D">
            <w:pPr>
              <w:pStyle w:val="NoSpacing"/>
              <w:spacing w:before="0" w:after="0"/>
              <w:rPr>
                <w:rFonts w:ascii="Arial Narrow" w:hAnsi="Arial Narrow"/>
                <w:sz w:val="20"/>
                <w:szCs w:val="20"/>
              </w:rPr>
            </w:pPr>
          </w:p>
        </w:tc>
        <w:tc>
          <w:tcPr>
            <w:tcW w:w="2009" w:type="dxa"/>
          </w:tcPr>
          <w:p w14:paraId="2C10C845" w14:textId="63B67795" w:rsidR="00DB5366" w:rsidRPr="00E57A00" w:rsidRDefault="00DB5366" w:rsidP="00C5396D">
            <w:pPr>
              <w:pStyle w:val="NoSpacing"/>
              <w:spacing w:before="0" w:after="0"/>
              <w:rPr>
                <w:rFonts w:ascii="Arial Narrow" w:hAnsi="Arial Narrow"/>
                <w:sz w:val="20"/>
                <w:szCs w:val="20"/>
              </w:rPr>
            </w:pPr>
          </w:p>
        </w:tc>
        <w:tc>
          <w:tcPr>
            <w:tcW w:w="934" w:type="dxa"/>
          </w:tcPr>
          <w:p w14:paraId="1ADFBD56" w14:textId="7FCC827A" w:rsidR="00DB5366" w:rsidRPr="00E57A00" w:rsidRDefault="00DB5366" w:rsidP="00C5396D">
            <w:pPr>
              <w:pStyle w:val="NoSpacing"/>
              <w:spacing w:before="0" w:after="0"/>
              <w:rPr>
                <w:rFonts w:ascii="Arial Narrow" w:hAnsi="Arial Narrow"/>
                <w:sz w:val="20"/>
                <w:szCs w:val="20"/>
              </w:rPr>
            </w:pPr>
          </w:p>
        </w:tc>
      </w:tr>
      <w:tr w:rsidR="00DB5366" w:rsidRPr="00E57A00" w14:paraId="4775EEF7" w14:textId="77777777" w:rsidTr="000766A3">
        <w:tc>
          <w:tcPr>
            <w:tcW w:w="563" w:type="dxa"/>
          </w:tcPr>
          <w:p w14:paraId="59A19616" w14:textId="494891DD" w:rsidR="00DB5366" w:rsidRPr="00E57A00" w:rsidRDefault="000766A3" w:rsidP="00C5396D">
            <w:pPr>
              <w:pStyle w:val="NoSpacing"/>
              <w:spacing w:before="0" w:after="0"/>
              <w:rPr>
                <w:rFonts w:ascii="Arial Narrow" w:hAnsi="Arial Narrow"/>
                <w:sz w:val="20"/>
                <w:szCs w:val="20"/>
              </w:rPr>
            </w:pPr>
            <w:r>
              <w:rPr>
                <w:rFonts w:ascii="Arial Narrow" w:hAnsi="Arial Narrow"/>
                <w:sz w:val="20"/>
                <w:szCs w:val="20"/>
              </w:rPr>
              <w:t>9</w:t>
            </w:r>
            <w:r w:rsidR="00DB5366" w:rsidRPr="00E57A00">
              <w:rPr>
                <w:rFonts w:ascii="Arial Narrow" w:hAnsi="Arial Narrow"/>
                <w:sz w:val="20"/>
                <w:szCs w:val="20"/>
              </w:rPr>
              <w:t>.</w:t>
            </w:r>
          </w:p>
        </w:tc>
        <w:tc>
          <w:tcPr>
            <w:tcW w:w="3731" w:type="dxa"/>
          </w:tcPr>
          <w:p w14:paraId="27079D9D" w14:textId="38F45EC3" w:rsidR="00DB5366" w:rsidRPr="00E57A00" w:rsidRDefault="00DB5366" w:rsidP="00C5396D">
            <w:pPr>
              <w:pStyle w:val="NoSpacing"/>
              <w:spacing w:before="0" w:after="0"/>
              <w:rPr>
                <w:rFonts w:ascii="Arial Narrow" w:hAnsi="Arial Narrow"/>
                <w:sz w:val="20"/>
                <w:szCs w:val="20"/>
              </w:rPr>
            </w:pPr>
            <w:r w:rsidRPr="00E57A00">
              <w:rPr>
                <w:rFonts w:ascii="Arial Narrow" w:hAnsi="Arial Narrow"/>
                <w:sz w:val="20"/>
                <w:szCs w:val="20"/>
              </w:rPr>
              <w:t>Upotreba raznih hidrauličnih, električnih, pneumatskih i mehaničkih alata i naprava</w:t>
            </w:r>
          </w:p>
        </w:tc>
        <w:tc>
          <w:tcPr>
            <w:tcW w:w="6154" w:type="dxa"/>
          </w:tcPr>
          <w:p w14:paraId="6A80C563" w14:textId="77777777" w:rsidR="00E57A00" w:rsidRPr="00E57A00" w:rsidRDefault="00CC345E" w:rsidP="00E57A00">
            <w:pPr>
              <w:pStyle w:val="NoSpacing"/>
              <w:spacing w:before="0" w:after="0"/>
              <w:rPr>
                <w:rFonts w:ascii="Arial Narrow" w:hAnsi="Arial Narrow"/>
                <w:sz w:val="20"/>
                <w:szCs w:val="20"/>
              </w:rPr>
            </w:pPr>
            <w:r w:rsidRPr="00E57A00">
              <w:rPr>
                <w:rFonts w:ascii="Arial Narrow" w:hAnsi="Arial Narrow"/>
                <w:sz w:val="20"/>
                <w:szCs w:val="20"/>
              </w:rPr>
              <w:t>- Tehnike i alati za pomicanje teških tereta</w:t>
            </w:r>
          </w:p>
          <w:p w14:paraId="4DD82224" w14:textId="11811023" w:rsidR="00E57A00" w:rsidRPr="00E57A00" w:rsidRDefault="00E57A00" w:rsidP="00E57A00">
            <w:pPr>
              <w:pStyle w:val="NoSpacing"/>
              <w:spacing w:before="0" w:after="0"/>
              <w:rPr>
                <w:rFonts w:ascii="Arial Narrow" w:hAnsi="Arial Narrow"/>
                <w:sz w:val="20"/>
                <w:szCs w:val="20"/>
              </w:rPr>
            </w:pPr>
            <w:r w:rsidRPr="00E57A00">
              <w:rPr>
                <w:rFonts w:ascii="Arial Narrow" w:hAnsi="Arial Narrow"/>
                <w:sz w:val="20"/>
                <w:szCs w:val="20"/>
              </w:rPr>
              <w:t>- Alati za rezanje metala</w:t>
            </w:r>
          </w:p>
          <w:p w14:paraId="73E15DD8" w14:textId="5F0E4B64" w:rsidR="00E57A00" w:rsidRPr="00E57A00" w:rsidRDefault="00E57A00" w:rsidP="00E57A00">
            <w:pPr>
              <w:pStyle w:val="NoSpacing"/>
              <w:spacing w:before="0" w:after="0"/>
              <w:rPr>
                <w:rFonts w:ascii="Arial Narrow" w:hAnsi="Arial Narrow"/>
                <w:sz w:val="20"/>
                <w:szCs w:val="20"/>
              </w:rPr>
            </w:pPr>
            <w:r w:rsidRPr="00E57A00">
              <w:rPr>
                <w:rFonts w:ascii="Arial Narrow" w:hAnsi="Arial Narrow"/>
                <w:sz w:val="20"/>
                <w:szCs w:val="20"/>
              </w:rPr>
              <w:t>- Rezanje masivnih metalnih konstrukcija</w:t>
            </w:r>
          </w:p>
        </w:tc>
        <w:tc>
          <w:tcPr>
            <w:tcW w:w="1997" w:type="dxa"/>
          </w:tcPr>
          <w:p w14:paraId="6A365EC8" w14:textId="42A0ADFB" w:rsidR="00DB5366" w:rsidRPr="00E57A00" w:rsidRDefault="00DB5366" w:rsidP="00C5396D">
            <w:pPr>
              <w:pStyle w:val="NoSpacing"/>
              <w:spacing w:before="0" w:after="0"/>
              <w:rPr>
                <w:rFonts w:ascii="Arial Narrow" w:hAnsi="Arial Narrow"/>
                <w:sz w:val="20"/>
                <w:szCs w:val="20"/>
              </w:rPr>
            </w:pPr>
          </w:p>
        </w:tc>
        <w:tc>
          <w:tcPr>
            <w:tcW w:w="2009" w:type="dxa"/>
          </w:tcPr>
          <w:p w14:paraId="42DF1B30" w14:textId="4F27BD94" w:rsidR="00DB5366" w:rsidRPr="00E57A00" w:rsidRDefault="00DB5366" w:rsidP="00C5396D">
            <w:pPr>
              <w:pStyle w:val="NoSpacing"/>
              <w:spacing w:before="0" w:after="0"/>
              <w:rPr>
                <w:rFonts w:ascii="Arial Narrow" w:hAnsi="Arial Narrow"/>
                <w:sz w:val="20"/>
                <w:szCs w:val="20"/>
              </w:rPr>
            </w:pPr>
          </w:p>
        </w:tc>
        <w:tc>
          <w:tcPr>
            <w:tcW w:w="934" w:type="dxa"/>
          </w:tcPr>
          <w:p w14:paraId="0422D5EF" w14:textId="2E92C1F6" w:rsidR="00DB5366" w:rsidRPr="00E57A00" w:rsidRDefault="00DB5366" w:rsidP="00C5396D">
            <w:pPr>
              <w:pStyle w:val="NoSpacing"/>
              <w:spacing w:before="0" w:after="0"/>
              <w:rPr>
                <w:rFonts w:ascii="Arial Narrow" w:hAnsi="Arial Narrow"/>
                <w:sz w:val="20"/>
                <w:szCs w:val="20"/>
              </w:rPr>
            </w:pPr>
          </w:p>
        </w:tc>
      </w:tr>
      <w:tr w:rsidR="00CC345E" w:rsidRPr="00E57A00" w14:paraId="731AD0B0" w14:textId="77777777" w:rsidTr="000766A3">
        <w:tc>
          <w:tcPr>
            <w:tcW w:w="563" w:type="dxa"/>
          </w:tcPr>
          <w:p w14:paraId="125D5BF7" w14:textId="1BA0F705"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1</w:t>
            </w:r>
            <w:r w:rsidR="000766A3">
              <w:rPr>
                <w:rFonts w:ascii="Arial Narrow" w:hAnsi="Arial Narrow"/>
                <w:sz w:val="20"/>
                <w:szCs w:val="20"/>
              </w:rPr>
              <w:t>0</w:t>
            </w:r>
            <w:r w:rsidRPr="00E57A00">
              <w:rPr>
                <w:rFonts w:ascii="Arial Narrow" w:hAnsi="Arial Narrow"/>
                <w:sz w:val="20"/>
                <w:szCs w:val="20"/>
              </w:rPr>
              <w:t>.</w:t>
            </w:r>
          </w:p>
        </w:tc>
        <w:tc>
          <w:tcPr>
            <w:tcW w:w="3731" w:type="dxa"/>
          </w:tcPr>
          <w:p w14:paraId="229DCB3B" w14:textId="6D9B4725"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Učvršćivanje i podupiranje ruševina</w:t>
            </w:r>
          </w:p>
        </w:tc>
        <w:tc>
          <w:tcPr>
            <w:tcW w:w="6154" w:type="dxa"/>
          </w:tcPr>
          <w:p w14:paraId="6669F837" w14:textId="2C206A6D" w:rsidR="00CC345E" w:rsidRPr="00E57A00" w:rsidRDefault="00CC345E" w:rsidP="00CC345E">
            <w:pPr>
              <w:rPr>
                <w:sz w:val="20"/>
                <w:szCs w:val="20"/>
              </w:rPr>
            </w:pPr>
            <w:r w:rsidRPr="00E57A00">
              <w:rPr>
                <w:sz w:val="20"/>
                <w:szCs w:val="20"/>
              </w:rPr>
              <w:t>- Izrada različitih tipova podupora</w:t>
            </w:r>
          </w:p>
          <w:p w14:paraId="759B758A" w14:textId="72C30EBA"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Osiguravanje kretanja po ruševini koristeći podupore</w:t>
            </w:r>
          </w:p>
        </w:tc>
        <w:tc>
          <w:tcPr>
            <w:tcW w:w="1997" w:type="dxa"/>
          </w:tcPr>
          <w:p w14:paraId="1A8A4843" w14:textId="0D9BCF89" w:rsidR="00CC345E" w:rsidRPr="00E57A00" w:rsidRDefault="00CC345E" w:rsidP="00CC345E">
            <w:pPr>
              <w:pStyle w:val="NoSpacing"/>
              <w:spacing w:before="0" w:after="0"/>
              <w:rPr>
                <w:rFonts w:ascii="Arial Narrow" w:hAnsi="Arial Narrow"/>
                <w:sz w:val="20"/>
                <w:szCs w:val="20"/>
              </w:rPr>
            </w:pPr>
          </w:p>
        </w:tc>
        <w:tc>
          <w:tcPr>
            <w:tcW w:w="2009" w:type="dxa"/>
          </w:tcPr>
          <w:p w14:paraId="46030429" w14:textId="7F662B65" w:rsidR="00CC345E" w:rsidRPr="00E57A00" w:rsidRDefault="00CC345E" w:rsidP="00CC345E">
            <w:pPr>
              <w:pStyle w:val="NoSpacing"/>
              <w:spacing w:before="0" w:after="0"/>
              <w:rPr>
                <w:rFonts w:ascii="Arial Narrow" w:hAnsi="Arial Narrow"/>
                <w:sz w:val="20"/>
                <w:szCs w:val="20"/>
              </w:rPr>
            </w:pPr>
          </w:p>
        </w:tc>
        <w:tc>
          <w:tcPr>
            <w:tcW w:w="934" w:type="dxa"/>
          </w:tcPr>
          <w:p w14:paraId="7CC38038" w14:textId="293F6082" w:rsidR="00CC345E" w:rsidRPr="00E57A00" w:rsidRDefault="00CC345E" w:rsidP="00CC345E">
            <w:pPr>
              <w:pStyle w:val="NoSpacing"/>
              <w:spacing w:before="0" w:after="0"/>
              <w:rPr>
                <w:rFonts w:ascii="Arial Narrow" w:hAnsi="Arial Narrow"/>
                <w:sz w:val="20"/>
                <w:szCs w:val="20"/>
              </w:rPr>
            </w:pPr>
          </w:p>
        </w:tc>
      </w:tr>
      <w:tr w:rsidR="00CC345E" w:rsidRPr="00E57A00" w14:paraId="3ED66E1D" w14:textId="77777777" w:rsidTr="000766A3">
        <w:tc>
          <w:tcPr>
            <w:tcW w:w="563" w:type="dxa"/>
          </w:tcPr>
          <w:p w14:paraId="66C4E2F3" w14:textId="4289E75C"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1</w:t>
            </w:r>
            <w:r w:rsidR="000766A3">
              <w:rPr>
                <w:rFonts w:ascii="Arial Narrow" w:hAnsi="Arial Narrow"/>
                <w:sz w:val="20"/>
                <w:szCs w:val="20"/>
              </w:rPr>
              <w:t>1</w:t>
            </w:r>
            <w:r w:rsidRPr="00E57A00">
              <w:rPr>
                <w:rFonts w:ascii="Arial Narrow" w:hAnsi="Arial Narrow"/>
                <w:sz w:val="20"/>
                <w:szCs w:val="20"/>
              </w:rPr>
              <w:t>.</w:t>
            </w:r>
          </w:p>
        </w:tc>
        <w:tc>
          <w:tcPr>
            <w:tcW w:w="3731" w:type="dxa"/>
          </w:tcPr>
          <w:p w14:paraId="2A437D97" w14:textId="5AB069C0"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Spašavanje iz ruševina</w:t>
            </w:r>
          </w:p>
        </w:tc>
        <w:tc>
          <w:tcPr>
            <w:tcW w:w="6154" w:type="dxa"/>
          </w:tcPr>
          <w:p w14:paraId="7D69EA9C" w14:textId="46C5E362"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Tehnike spašavanja unesrećenih iz ruševina</w:t>
            </w:r>
          </w:p>
          <w:p w14:paraId="635A66EB" w14:textId="13AC86BB"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Zbrinjavanje unesrećenih</w:t>
            </w:r>
          </w:p>
          <w:p w14:paraId="5AB7094D" w14:textId="52087E90"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Transport unesrećenih</w:t>
            </w:r>
          </w:p>
        </w:tc>
        <w:tc>
          <w:tcPr>
            <w:tcW w:w="1997" w:type="dxa"/>
          </w:tcPr>
          <w:p w14:paraId="7A35C040" w14:textId="1BF95BDF" w:rsidR="00CC345E" w:rsidRPr="00E57A00" w:rsidRDefault="00CC345E" w:rsidP="00CC345E">
            <w:pPr>
              <w:pStyle w:val="NoSpacing"/>
              <w:spacing w:before="0" w:after="0"/>
              <w:rPr>
                <w:rFonts w:ascii="Arial Narrow" w:hAnsi="Arial Narrow"/>
                <w:sz w:val="20"/>
                <w:szCs w:val="20"/>
              </w:rPr>
            </w:pPr>
          </w:p>
        </w:tc>
        <w:tc>
          <w:tcPr>
            <w:tcW w:w="2009" w:type="dxa"/>
          </w:tcPr>
          <w:p w14:paraId="7B1D5281" w14:textId="0C3302A6" w:rsidR="00CC345E" w:rsidRPr="00E57A00" w:rsidRDefault="00CC345E" w:rsidP="00CC345E">
            <w:pPr>
              <w:pStyle w:val="NoSpacing"/>
              <w:spacing w:before="0" w:after="0"/>
              <w:rPr>
                <w:rFonts w:ascii="Arial Narrow" w:hAnsi="Arial Narrow"/>
                <w:sz w:val="20"/>
                <w:szCs w:val="20"/>
              </w:rPr>
            </w:pPr>
          </w:p>
        </w:tc>
        <w:tc>
          <w:tcPr>
            <w:tcW w:w="934" w:type="dxa"/>
          </w:tcPr>
          <w:p w14:paraId="2EF3176D" w14:textId="2D756867" w:rsidR="00CC345E" w:rsidRPr="00E57A00" w:rsidRDefault="00CC345E" w:rsidP="00CC345E">
            <w:pPr>
              <w:pStyle w:val="NoSpacing"/>
              <w:spacing w:before="0" w:after="0"/>
              <w:rPr>
                <w:rFonts w:ascii="Arial Narrow" w:hAnsi="Arial Narrow"/>
                <w:sz w:val="20"/>
                <w:szCs w:val="20"/>
              </w:rPr>
            </w:pPr>
          </w:p>
        </w:tc>
      </w:tr>
      <w:tr w:rsidR="00CC345E" w:rsidRPr="00E57A00" w14:paraId="0ECDD2CD" w14:textId="77777777" w:rsidTr="000766A3">
        <w:tc>
          <w:tcPr>
            <w:tcW w:w="563" w:type="dxa"/>
          </w:tcPr>
          <w:p w14:paraId="434B2D3F" w14:textId="4FBEA6E4"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1</w:t>
            </w:r>
            <w:r w:rsidR="000766A3">
              <w:rPr>
                <w:rFonts w:ascii="Arial Narrow" w:hAnsi="Arial Narrow"/>
                <w:sz w:val="20"/>
                <w:szCs w:val="20"/>
              </w:rPr>
              <w:t>2</w:t>
            </w:r>
            <w:r w:rsidRPr="00E57A00">
              <w:rPr>
                <w:rFonts w:ascii="Arial Narrow" w:hAnsi="Arial Narrow"/>
                <w:sz w:val="20"/>
                <w:szCs w:val="20"/>
              </w:rPr>
              <w:t>.</w:t>
            </w:r>
          </w:p>
        </w:tc>
        <w:tc>
          <w:tcPr>
            <w:tcW w:w="3731" w:type="dxa"/>
          </w:tcPr>
          <w:p w14:paraId="36139424" w14:textId="7268320C"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Noćna vježba</w:t>
            </w:r>
          </w:p>
        </w:tc>
        <w:tc>
          <w:tcPr>
            <w:tcW w:w="6154" w:type="dxa"/>
          </w:tcPr>
          <w:p w14:paraId="53FCCC3B" w14:textId="5EDDF839"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xml:space="preserve">- Vježba spašavanja u ruševinama </w:t>
            </w:r>
          </w:p>
          <w:p w14:paraId="2433E434" w14:textId="046969AA"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Korištenje stečenih znanja u prijašnjim danima obuke</w:t>
            </w:r>
          </w:p>
          <w:p w14:paraId="23D8A7F4" w14:textId="40D111A7"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 Rad u noćnim uvjetima</w:t>
            </w:r>
          </w:p>
        </w:tc>
        <w:tc>
          <w:tcPr>
            <w:tcW w:w="1997" w:type="dxa"/>
          </w:tcPr>
          <w:p w14:paraId="28270325" w14:textId="0EB2E6A1" w:rsidR="00CC345E" w:rsidRPr="00E57A00" w:rsidRDefault="00CC345E" w:rsidP="00CC345E">
            <w:pPr>
              <w:pStyle w:val="NoSpacing"/>
              <w:spacing w:before="0" w:after="0"/>
              <w:rPr>
                <w:rFonts w:ascii="Arial Narrow" w:hAnsi="Arial Narrow"/>
                <w:sz w:val="20"/>
                <w:szCs w:val="20"/>
              </w:rPr>
            </w:pPr>
          </w:p>
        </w:tc>
        <w:tc>
          <w:tcPr>
            <w:tcW w:w="2009" w:type="dxa"/>
          </w:tcPr>
          <w:p w14:paraId="7BB062A7" w14:textId="46ED0A5A" w:rsidR="00CC345E" w:rsidRPr="00E57A00" w:rsidRDefault="00CC345E" w:rsidP="00CC345E">
            <w:pPr>
              <w:pStyle w:val="NoSpacing"/>
              <w:spacing w:before="0" w:after="0"/>
              <w:rPr>
                <w:rFonts w:ascii="Arial Narrow" w:hAnsi="Arial Narrow"/>
                <w:sz w:val="20"/>
                <w:szCs w:val="20"/>
              </w:rPr>
            </w:pPr>
          </w:p>
        </w:tc>
        <w:tc>
          <w:tcPr>
            <w:tcW w:w="934" w:type="dxa"/>
          </w:tcPr>
          <w:p w14:paraId="38C5940F" w14:textId="48462B04" w:rsidR="00CC345E" w:rsidRPr="00E57A00" w:rsidRDefault="00CC345E" w:rsidP="00CC345E">
            <w:pPr>
              <w:pStyle w:val="NoSpacing"/>
              <w:spacing w:before="0" w:after="0"/>
              <w:rPr>
                <w:rFonts w:ascii="Arial Narrow" w:hAnsi="Arial Narrow"/>
                <w:sz w:val="20"/>
                <w:szCs w:val="20"/>
              </w:rPr>
            </w:pPr>
          </w:p>
        </w:tc>
      </w:tr>
      <w:tr w:rsidR="00CC345E" w:rsidRPr="00E57A00" w14:paraId="01D2AEDA" w14:textId="77777777" w:rsidTr="000766A3">
        <w:tc>
          <w:tcPr>
            <w:tcW w:w="563" w:type="dxa"/>
          </w:tcPr>
          <w:p w14:paraId="091CC3AA" w14:textId="2BA14C59"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1</w:t>
            </w:r>
            <w:r w:rsidR="000766A3">
              <w:rPr>
                <w:rFonts w:ascii="Arial Narrow" w:hAnsi="Arial Narrow"/>
                <w:sz w:val="20"/>
                <w:szCs w:val="20"/>
              </w:rPr>
              <w:t>3</w:t>
            </w:r>
            <w:r w:rsidRPr="00E57A00">
              <w:rPr>
                <w:rFonts w:ascii="Arial Narrow" w:hAnsi="Arial Narrow"/>
                <w:sz w:val="20"/>
                <w:szCs w:val="20"/>
              </w:rPr>
              <w:t>.</w:t>
            </w:r>
          </w:p>
        </w:tc>
        <w:tc>
          <w:tcPr>
            <w:tcW w:w="3731" w:type="dxa"/>
          </w:tcPr>
          <w:p w14:paraId="2F8B0549" w14:textId="2454A0D5"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Dnevna vježba</w:t>
            </w:r>
          </w:p>
        </w:tc>
        <w:tc>
          <w:tcPr>
            <w:tcW w:w="6154" w:type="dxa"/>
          </w:tcPr>
          <w:p w14:paraId="19308D54" w14:textId="77777777" w:rsidR="00E57A00" w:rsidRPr="00E57A00" w:rsidRDefault="00E57A00" w:rsidP="00E57A00">
            <w:pPr>
              <w:pStyle w:val="NoSpacing"/>
              <w:spacing w:before="0" w:after="0"/>
              <w:rPr>
                <w:rFonts w:ascii="Arial Narrow" w:hAnsi="Arial Narrow"/>
                <w:sz w:val="20"/>
                <w:szCs w:val="20"/>
              </w:rPr>
            </w:pPr>
            <w:r w:rsidRPr="00E57A00">
              <w:rPr>
                <w:rFonts w:ascii="Arial Narrow" w:hAnsi="Arial Narrow"/>
                <w:sz w:val="20"/>
                <w:szCs w:val="20"/>
              </w:rPr>
              <w:t xml:space="preserve">- Vježba spašavanja u ruševinama </w:t>
            </w:r>
          </w:p>
          <w:p w14:paraId="7EDC7367" w14:textId="76AA84DD" w:rsidR="00CC345E" w:rsidRPr="00E57A00" w:rsidRDefault="00E57A00" w:rsidP="00E57A00">
            <w:pPr>
              <w:pStyle w:val="NoSpacing"/>
              <w:spacing w:before="0" w:after="0"/>
              <w:rPr>
                <w:rFonts w:ascii="Arial Narrow" w:hAnsi="Arial Narrow"/>
                <w:sz w:val="20"/>
                <w:szCs w:val="20"/>
              </w:rPr>
            </w:pPr>
            <w:r w:rsidRPr="00E57A00">
              <w:rPr>
                <w:rFonts w:ascii="Arial Narrow" w:hAnsi="Arial Narrow"/>
                <w:sz w:val="20"/>
                <w:szCs w:val="20"/>
              </w:rPr>
              <w:t>- Korištenje stečenih znanja u prijašnjim danima obuke</w:t>
            </w:r>
          </w:p>
        </w:tc>
        <w:tc>
          <w:tcPr>
            <w:tcW w:w="1997" w:type="dxa"/>
          </w:tcPr>
          <w:p w14:paraId="035681AA" w14:textId="22833DD1" w:rsidR="00CC345E" w:rsidRPr="00E57A00" w:rsidRDefault="00CC345E" w:rsidP="00CC345E">
            <w:pPr>
              <w:pStyle w:val="NoSpacing"/>
              <w:spacing w:before="0" w:after="0"/>
              <w:rPr>
                <w:rFonts w:ascii="Arial Narrow" w:hAnsi="Arial Narrow"/>
                <w:sz w:val="20"/>
                <w:szCs w:val="20"/>
              </w:rPr>
            </w:pPr>
          </w:p>
        </w:tc>
        <w:tc>
          <w:tcPr>
            <w:tcW w:w="2009" w:type="dxa"/>
          </w:tcPr>
          <w:p w14:paraId="28B8F674" w14:textId="2950F993" w:rsidR="00CC345E" w:rsidRPr="00E57A00" w:rsidRDefault="00CC345E" w:rsidP="00CC345E">
            <w:pPr>
              <w:pStyle w:val="NoSpacing"/>
              <w:spacing w:before="0" w:after="0"/>
              <w:rPr>
                <w:rFonts w:ascii="Arial Narrow" w:hAnsi="Arial Narrow"/>
                <w:sz w:val="20"/>
                <w:szCs w:val="20"/>
              </w:rPr>
            </w:pPr>
          </w:p>
        </w:tc>
        <w:tc>
          <w:tcPr>
            <w:tcW w:w="934" w:type="dxa"/>
          </w:tcPr>
          <w:p w14:paraId="5AD3939C" w14:textId="0046705B" w:rsidR="00CC345E" w:rsidRPr="00E57A00" w:rsidRDefault="00CC345E" w:rsidP="00CC345E">
            <w:pPr>
              <w:pStyle w:val="NoSpacing"/>
              <w:spacing w:before="0" w:after="0"/>
              <w:rPr>
                <w:rFonts w:ascii="Arial Narrow" w:hAnsi="Arial Narrow"/>
                <w:sz w:val="20"/>
                <w:szCs w:val="20"/>
              </w:rPr>
            </w:pPr>
          </w:p>
        </w:tc>
      </w:tr>
      <w:tr w:rsidR="00CC345E" w:rsidRPr="00E57A00" w14:paraId="05A9520A" w14:textId="77777777" w:rsidTr="000766A3">
        <w:tc>
          <w:tcPr>
            <w:tcW w:w="563" w:type="dxa"/>
          </w:tcPr>
          <w:p w14:paraId="0A8A993F" w14:textId="5FF656FC" w:rsidR="00CC345E" w:rsidRPr="00E57A00" w:rsidRDefault="00E57A00" w:rsidP="00CC345E">
            <w:pPr>
              <w:pStyle w:val="NoSpacing"/>
              <w:spacing w:before="0" w:after="0"/>
              <w:rPr>
                <w:rFonts w:ascii="Arial Narrow" w:hAnsi="Arial Narrow"/>
                <w:sz w:val="20"/>
                <w:szCs w:val="20"/>
              </w:rPr>
            </w:pPr>
            <w:r w:rsidRPr="00E57A00">
              <w:rPr>
                <w:rFonts w:ascii="Arial Narrow" w:hAnsi="Arial Narrow"/>
                <w:sz w:val="20"/>
                <w:szCs w:val="20"/>
              </w:rPr>
              <w:t>1</w:t>
            </w:r>
            <w:r w:rsidR="000766A3">
              <w:rPr>
                <w:rFonts w:ascii="Arial Narrow" w:hAnsi="Arial Narrow"/>
                <w:sz w:val="20"/>
                <w:szCs w:val="20"/>
              </w:rPr>
              <w:t>4</w:t>
            </w:r>
            <w:r w:rsidR="00CC345E" w:rsidRPr="00E57A00">
              <w:rPr>
                <w:rFonts w:ascii="Arial Narrow" w:hAnsi="Arial Narrow"/>
                <w:sz w:val="20"/>
                <w:szCs w:val="20"/>
              </w:rPr>
              <w:t>.</w:t>
            </w:r>
          </w:p>
        </w:tc>
        <w:tc>
          <w:tcPr>
            <w:tcW w:w="3731" w:type="dxa"/>
          </w:tcPr>
          <w:p w14:paraId="0225B446" w14:textId="5DEB49BA"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Pismena provjera znanja</w:t>
            </w:r>
          </w:p>
        </w:tc>
        <w:tc>
          <w:tcPr>
            <w:tcW w:w="6154" w:type="dxa"/>
          </w:tcPr>
          <w:p w14:paraId="536980AE" w14:textId="77777777" w:rsidR="00CC345E" w:rsidRPr="00E57A00" w:rsidRDefault="00CC345E" w:rsidP="00CC345E">
            <w:pPr>
              <w:pStyle w:val="NoSpacing"/>
              <w:spacing w:before="0" w:after="0"/>
              <w:rPr>
                <w:rFonts w:ascii="Arial Narrow" w:hAnsi="Arial Narrow"/>
                <w:sz w:val="20"/>
                <w:szCs w:val="20"/>
              </w:rPr>
            </w:pPr>
          </w:p>
        </w:tc>
        <w:tc>
          <w:tcPr>
            <w:tcW w:w="1997" w:type="dxa"/>
          </w:tcPr>
          <w:p w14:paraId="7B81963E" w14:textId="1CD9A3B8" w:rsidR="00CC345E" w:rsidRPr="00E57A00" w:rsidRDefault="00CC345E" w:rsidP="00CC345E">
            <w:pPr>
              <w:pStyle w:val="NoSpacing"/>
              <w:spacing w:before="0" w:after="0"/>
              <w:rPr>
                <w:rFonts w:ascii="Arial Narrow" w:hAnsi="Arial Narrow"/>
                <w:sz w:val="20"/>
                <w:szCs w:val="20"/>
              </w:rPr>
            </w:pPr>
          </w:p>
        </w:tc>
        <w:tc>
          <w:tcPr>
            <w:tcW w:w="2009" w:type="dxa"/>
          </w:tcPr>
          <w:p w14:paraId="356DBBA5" w14:textId="085E185F" w:rsidR="00CC345E" w:rsidRPr="00E57A00" w:rsidRDefault="00CC345E" w:rsidP="00CC345E">
            <w:pPr>
              <w:pStyle w:val="NoSpacing"/>
              <w:spacing w:before="0" w:after="0"/>
              <w:rPr>
                <w:rFonts w:ascii="Arial Narrow" w:hAnsi="Arial Narrow"/>
                <w:sz w:val="20"/>
                <w:szCs w:val="20"/>
              </w:rPr>
            </w:pPr>
          </w:p>
        </w:tc>
        <w:tc>
          <w:tcPr>
            <w:tcW w:w="934" w:type="dxa"/>
          </w:tcPr>
          <w:p w14:paraId="4DC47AD6" w14:textId="1FE752BE" w:rsidR="00CC345E" w:rsidRPr="00E57A00" w:rsidRDefault="00CC345E" w:rsidP="00CC345E">
            <w:pPr>
              <w:pStyle w:val="NoSpacing"/>
              <w:spacing w:before="0" w:after="0"/>
              <w:rPr>
                <w:rFonts w:ascii="Arial Narrow" w:hAnsi="Arial Narrow"/>
                <w:sz w:val="20"/>
                <w:szCs w:val="20"/>
              </w:rPr>
            </w:pPr>
          </w:p>
        </w:tc>
      </w:tr>
      <w:tr w:rsidR="00CC345E" w:rsidRPr="00E57A00" w14:paraId="7467B94F" w14:textId="77777777" w:rsidTr="00E57A00">
        <w:tc>
          <w:tcPr>
            <w:tcW w:w="4294" w:type="dxa"/>
            <w:gridSpan w:val="2"/>
          </w:tcPr>
          <w:p w14:paraId="384E45F0" w14:textId="3847D9A8" w:rsidR="00CC345E" w:rsidRPr="00E57A00" w:rsidRDefault="00CC345E" w:rsidP="00CC345E">
            <w:pPr>
              <w:pStyle w:val="NoSpacing"/>
              <w:spacing w:before="0" w:after="0"/>
              <w:rPr>
                <w:rFonts w:ascii="Arial Narrow" w:hAnsi="Arial Narrow"/>
                <w:sz w:val="20"/>
                <w:szCs w:val="20"/>
              </w:rPr>
            </w:pPr>
            <w:r w:rsidRPr="00E57A00">
              <w:rPr>
                <w:rFonts w:ascii="Arial Narrow" w:hAnsi="Arial Narrow"/>
                <w:sz w:val="20"/>
                <w:szCs w:val="20"/>
              </w:rPr>
              <w:t>UKUPNO</w:t>
            </w:r>
          </w:p>
        </w:tc>
        <w:tc>
          <w:tcPr>
            <w:tcW w:w="6154" w:type="dxa"/>
          </w:tcPr>
          <w:p w14:paraId="23B5DADE" w14:textId="77777777" w:rsidR="00CC345E" w:rsidRPr="00E57A00" w:rsidRDefault="00CC345E" w:rsidP="00CC345E">
            <w:pPr>
              <w:pStyle w:val="NoSpacing"/>
              <w:spacing w:before="0" w:after="0"/>
              <w:rPr>
                <w:rFonts w:ascii="Arial Narrow" w:hAnsi="Arial Narrow"/>
                <w:sz w:val="20"/>
                <w:szCs w:val="20"/>
              </w:rPr>
            </w:pPr>
          </w:p>
        </w:tc>
        <w:tc>
          <w:tcPr>
            <w:tcW w:w="1997" w:type="dxa"/>
          </w:tcPr>
          <w:p w14:paraId="2DDDEC38" w14:textId="07344FFD" w:rsidR="00CC345E" w:rsidRPr="00E57A00" w:rsidRDefault="00CC345E" w:rsidP="00CC345E">
            <w:pPr>
              <w:pStyle w:val="NoSpacing"/>
              <w:spacing w:before="0" w:after="0"/>
              <w:rPr>
                <w:rFonts w:ascii="Arial Narrow" w:hAnsi="Arial Narrow"/>
                <w:sz w:val="20"/>
                <w:szCs w:val="20"/>
              </w:rPr>
            </w:pPr>
          </w:p>
        </w:tc>
        <w:tc>
          <w:tcPr>
            <w:tcW w:w="2009" w:type="dxa"/>
          </w:tcPr>
          <w:p w14:paraId="35BBE6A1" w14:textId="66D4A7C0" w:rsidR="00CC345E" w:rsidRPr="00E57A00" w:rsidRDefault="00CC345E" w:rsidP="00CC345E">
            <w:pPr>
              <w:pStyle w:val="NoSpacing"/>
              <w:spacing w:before="0" w:after="0"/>
              <w:rPr>
                <w:rFonts w:ascii="Arial Narrow" w:hAnsi="Arial Narrow"/>
                <w:sz w:val="20"/>
                <w:szCs w:val="20"/>
              </w:rPr>
            </w:pPr>
          </w:p>
        </w:tc>
        <w:tc>
          <w:tcPr>
            <w:tcW w:w="934" w:type="dxa"/>
          </w:tcPr>
          <w:p w14:paraId="048B7081" w14:textId="646A8DF4" w:rsidR="00CC345E" w:rsidRPr="00E57A00" w:rsidRDefault="00CC345E" w:rsidP="00CC345E">
            <w:pPr>
              <w:pStyle w:val="NoSpacing"/>
              <w:spacing w:before="0" w:after="0"/>
              <w:rPr>
                <w:rFonts w:ascii="Arial Narrow" w:hAnsi="Arial Narrow"/>
                <w:sz w:val="20"/>
                <w:szCs w:val="20"/>
              </w:rPr>
            </w:pPr>
          </w:p>
        </w:tc>
      </w:tr>
    </w:tbl>
    <w:p w14:paraId="421C82FF" w14:textId="77777777" w:rsidR="00113A00" w:rsidRDefault="00113A00" w:rsidP="004B7185">
      <w:pPr>
        <w:pStyle w:val="NoSpacing"/>
        <w:rPr>
          <w:rFonts w:ascii="Arial Narrow" w:hAnsi="Arial Narrow"/>
        </w:rPr>
        <w:sectPr w:rsidR="00113A00" w:rsidSect="00DE11A5">
          <w:pgSz w:w="16838" w:h="11906" w:orient="landscape"/>
          <w:pgMar w:top="720" w:right="720" w:bottom="720" w:left="720" w:header="680" w:footer="227" w:gutter="0"/>
          <w:cols w:space="708"/>
          <w:titlePg/>
          <w:docGrid w:linePitch="360"/>
        </w:sectPr>
      </w:pPr>
    </w:p>
    <w:p w14:paraId="3EA8DCC9" w14:textId="754C2C68" w:rsidR="004B7185" w:rsidRDefault="004B7185" w:rsidP="0010482D">
      <w:pPr>
        <w:pStyle w:val="Heading1"/>
        <w:spacing w:before="0"/>
      </w:pPr>
      <w:bookmarkStart w:id="15" w:name="_Toc24699119"/>
      <w:r w:rsidRPr="00604E4A">
        <w:lastRenderedPageBreak/>
        <w:t xml:space="preserve">Prilog br. </w:t>
      </w:r>
      <w:r w:rsidR="00BB715F">
        <w:t>2</w:t>
      </w:r>
      <w:r w:rsidRPr="00604E4A">
        <w:t xml:space="preserve">. </w:t>
      </w:r>
      <w:r w:rsidR="00BB715F">
        <w:t>Ponudbeni list</w:t>
      </w:r>
      <w:bookmarkEnd w:id="15"/>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59D16261" w:rsidR="004B7185" w:rsidRDefault="00BB715F" w:rsidP="0010482D">
      <w:pPr>
        <w:pStyle w:val="NoSpacing"/>
        <w:spacing w:before="0"/>
        <w:jc w:val="center"/>
        <w:rPr>
          <w:rFonts w:ascii="Arial Narrow" w:hAnsi="Arial Narrow"/>
          <w:b/>
          <w:bCs/>
        </w:rPr>
      </w:pPr>
      <w:r w:rsidRPr="00D23AEF">
        <w:rPr>
          <w:rFonts w:ascii="Arial Narrow" w:hAnsi="Arial Narrow"/>
          <w:b/>
          <w:bCs/>
        </w:rPr>
        <w:t>Evidencijski broj nabave: JN-</w:t>
      </w:r>
      <w:r w:rsidR="00D23AEF">
        <w:rPr>
          <w:rFonts w:ascii="Arial Narrow" w:hAnsi="Arial Narrow"/>
          <w:b/>
          <w:bCs/>
        </w:rPr>
        <w:t>9</w:t>
      </w:r>
      <w:r w:rsidRPr="00D23AEF">
        <w:rPr>
          <w:rFonts w:ascii="Arial Narrow" w:hAnsi="Arial Narrow"/>
          <w:b/>
          <w:bCs/>
        </w:rPr>
        <w:t>/20</w:t>
      </w:r>
      <w:r w:rsidR="00D23AEF">
        <w:rPr>
          <w:rFonts w:ascii="Arial Narrow" w:hAnsi="Arial Narrow"/>
          <w:b/>
          <w:bCs/>
        </w:rPr>
        <w:t>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787"/>
        <w:gridCol w:w="7277"/>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77777777" w:rsidR="00BB715F" w:rsidRDefault="00BB715F" w:rsidP="00BB715F">
            <w:pPr>
              <w:pStyle w:val="NoSpacing"/>
              <w:jc w:val="left"/>
              <w:rPr>
                <w:rFonts w:ascii="Arial Narrow" w:hAnsi="Arial Narrow"/>
              </w:rPr>
            </w:pP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77777777" w:rsidR="00BB715F" w:rsidRDefault="00BB715F" w:rsidP="00BB715F">
            <w:pPr>
              <w:pStyle w:val="NoSpacing"/>
              <w:jc w:val="left"/>
              <w:rPr>
                <w:rFonts w:ascii="Arial Narrow" w:hAnsi="Arial Narrow"/>
              </w:rPr>
            </w:pP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77777777" w:rsidR="00BB715F" w:rsidRDefault="00BB715F" w:rsidP="00BB715F">
            <w:pPr>
              <w:pStyle w:val="NoSpacing"/>
              <w:jc w:val="left"/>
              <w:rPr>
                <w:rFonts w:ascii="Arial Narrow" w:hAnsi="Arial Narrow"/>
              </w:rPr>
            </w:pP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595AC17B" w14:textId="69E7F687" w:rsidR="00D23AEF" w:rsidRDefault="00D23AEF" w:rsidP="00BB715F">
      <w:pPr>
        <w:pStyle w:val="NoSpacing"/>
        <w:ind w:left="360"/>
        <w:jc w:val="left"/>
        <w:rPr>
          <w:rFonts w:ascii="Arial Narrow" w:hAnsi="Arial Narrow"/>
        </w:rPr>
      </w:pPr>
      <w:r w:rsidRPr="00D23AEF">
        <w:rPr>
          <w:rFonts w:ascii="Arial Narrow" w:hAnsi="Arial Narrow"/>
        </w:rPr>
        <w:t xml:space="preserve">USLUGE OSPOSOBLJAVANJE ZA SPAŠAVANJE IZ RUŠEVINE - PROJEKT HITRO </w:t>
      </w:r>
      <w:r>
        <w:rPr>
          <w:rFonts w:ascii="Arial Narrow" w:hAnsi="Arial Narrow"/>
        </w:rPr>
        <w:t>SLO</w:t>
      </w:r>
      <w:r w:rsidRPr="00D23AEF">
        <w:rPr>
          <w:rFonts w:ascii="Arial Narrow" w:hAnsi="Arial Narrow"/>
        </w:rPr>
        <w:t>-HR445 U SKLOPU PROGRAMA SURADNJE INTERREG V-A SLOVENIJA HRVATSKA 2014. – 2020.</w:t>
      </w:r>
    </w:p>
    <w:p w14:paraId="18F3B622" w14:textId="7D09CD18" w:rsidR="00CA044C" w:rsidRDefault="00CA044C" w:rsidP="00CA044C">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766"/>
        <w:gridCol w:w="6298"/>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telefona/telefaxa</w:t>
            </w:r>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52001AEA" w14:textId="6915750C" w:rsidR="0010482D" w:rsidRDefault="0010482D" w:rsidP="00C34258">
      <w:pPr>
        <w:tabs>
          <w:tab w:val="center" w:pos="1985"/>
          <w:tab w:val="center" w:pos="4820"/>
          <w:tab w:val="center" w:pos="7655"/>
        </w:tabs>
        <w:jc w:val="right"/>
        <w:rPr>
          <w:rFonts w:cs="Arial"/>
          <w:b/>
          <w:bCs/>
          <w:i/>
          <w:szCs w:val="20"/>
        </w:rPr>
      </w:pPr>
    </w:p>
    <w:p w14:paraId="773838BB" w14:textId="77777777"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4B100B1D" w:rsidR="00B10B38" w:rsidRPr="00B10B38" w:rsidRDefault="00B10B38" w:rsidP="00AC1549">
      <w:pPr>
        <w:pStyle w:val="NoSpacing"/>
        <w:ind w:left="360"/>
        <w:jc w:val="left"/>
        <w:rPr>
          <w:rFonts w:ascii="Arial Narrow" w:hAnsi="Arial Narrow"/>
          <w:b/>
          <w:bCs/>
        </w:rPr>
      </w:pPr>
      <w:r w:rsidRPr="004B4422">
        <w:rPr>
          <w:rFonts w:ascii="Arial Narrow" w:eastAsia="Calibri" w:hAnsi="Arial Narrow" w:cs="Arial"/>
        </w:rPr>
        <w:t>Nakon što smo proučili Poziv za dostav</w:t>
      </w:r>
      <w:r w:rsidR="008C03E6" w:rsidRPr="004B4422">
        <w:rPr>
          <w:rFonts w:ascii="Arial Narrow" w:eastAsia="Calibri" w:hAnsi="Arial Narrow" w:cs="Arial"/>
        </w:rPr>
        <w:t>u ponude JN-</w:t>
      </w:r>
      <w:r w:rsidR="004B4422">
        <w:rPr>
          <w:rFonts w:ascii="Arial Narrow" w:eastAsia="Calibri" w:hAnsi="Arial Narrow" w:cs="Arial"/>
        </w:rPr>
        <w:t>09</w:t>
      </w:r>
      <w:r w:rsidR="008C03E6" w:rsidRPr="004B4422">
        <w:rPr>
          <w:rFonts w:ascii="Arial Narrow" w:eastAsia="Calibri" w:hAnsi="Arial Narrow" w:cs="Arial"/>
        </w:rPr>
        <w:t>/2019 nudimo usluge osposobljavanja</w:t>
      </w:r>
      <w:r w:rsidRPr="004B4422">
        <w:rPr>
          <w:rFonts w:ascii="Arial Narrow" w:eastAsia="Calibri" w:hAnsi="Arial Narrow" w:cs="Arial"/>
        </w:rPr>
        <w:t xml:space="preserve"> za </w:t>
      </w:r>
      <w:r w:rsidR="004B4422" w:rsidRPr="004B4422">
        <w:rPr>
          <w:rFonts w:ascii="Arial Narrow" w:eastAsia="Calibri" w:hAnsi="Arial Narrow" w:cs="Arial"/>
        </w:rPr>
        <w:t>spašavanje iz ruševina</w:t>
      </w:r>
      <w:r w:rsidRPr="004B4422">
        <w:rPr>
          <w:rFonts w:ascii="Arial Narrow" w:eastAsia="Calibri" w:hAnsi="Arial Narrow" w:cs="Arial"/>
        </w:rPr>
        <w:t xml:space="preserve"> 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68FBB450" w:rsidR="00AC1549" w:rsidRDefault="00AC1549" w:rsidP="00AC1549">
      <w:pPr>
        <w:spacing w:after="0" w:line="240" w:lineRule="auto"/>
        <w:ind w:left="426" w:right="-11"/>
        <w:jc w:val="both"/>
        <w:rPr>
          <w:rFonts w:eastAsia="Calibri" w:cs="Arial"/>
          <w:i/>
        </w:rPr>
      </w:pPr>
      <w:r w:rsidRPr="00AC1549">
        <w:rPr>
          <w:rFonts w:eastAsia="Calibri" w:cs="Arial"/>
          <w:i/>
        </w:rPr>
        <w:tab/>
        <w:t>U____________, __________ 20</w:t>
      </w:r>
      <w:r w:rsidR="006519DA">
        <w:rPr>
          <w:rFonts w:eastAsia="Calibri" w:cs="Arial"/>
          <w:i/>
        </w:rPr>
        <w:t>20</w:t>
      </w:r>
      <w:r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4C793204"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43C57966"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77777777" w:rsidR="00C34258" w:rsidRPr="005C23C0" w:rsidRDefault="00C34258" w:rsidP="005C23C0">
      <w:pPr>
        <w:pStyle w:val="Heading1"/>
      </w:pPr>
      <w:r w:rsidRPr="005C23C0">
        <w:lastRenderedPageBreak/>
        <w:t>Prilog br. 3. – Troškovnik</w:t>
      </w:r>
    </w:p>
    <w:p w14:paraId="0DC9FC49" w14:textId="5C1C8603"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Pr>
          <w:rFonts w:cs="Arial"/>
          <w:b/>
          <w:i/>
          <w:sz w:val="28"/>
          <w:szCs w:val="28"/>
        </w:rPr>
        <w:t xml:space="preserve"> </w:t>
      </w:r>
      <w:r>
        <w:rPr>
          <w:rFonts w:cs="Arial"/>
          <w:b/>
          <w:sz w:val="28"/>
          <w:szCs w:val="28"/>
        </w:rPr>
        <w:t xml:space="preserve">NABAVA USLUGA </w:t>
      </w:r>
      <w:r w:rsidR="004B4422" w:rsidRPr="004B4422">
        <w:rPr>
          <w:rFonts w:cs="Arial"/>
          <w:b/>
          <w:sz w:val="28"/>
          <w:szCs w:val="28"/>
        </w:rPr>
        <w:t>OSPOSOBLJAVANJE ZA SPAŠAVANJE IZ RUŠEVIN</w:t>
      </w:r>
      <w:r w:rsidR="006519DA">
        <w:rPr>
          <w:rFonts w:cs="Arial"/>
          <w:b/>
          <w:sz w:val="28"/>
          <w:szCs w:val="28"/>
        </w:rPr>
        <w:t>A</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77777777" w:rsidR="00C34258" w:rsidRPr="00061A6E" w:rsidRDefault="00C34258">
            <w:pPr>
              <w:jc w:val="center"/>
              <w:rPr>
                <w:rFonts w:eastAsia="Calibri" w:cs="Arial"/>
                <w:b/>
                <w:bCs/>
                <w:sz w:val="20"/>
                <w:szCs w:val="18"/>
                <w:lang w:eastAsia="hr-HR"/>
              </w:rPr>
            </w:pPr>
            <w:r w:rsidRPr="00061A6E">
              <w:rPr>
                <w:rFonts w:cs="Arial"/>
                <w:b/>
                <w:sz w:val="20"/>
                <w:szCs w:val="18"/>
                <w:lang w:eastAsia="hr-HR"/>
              </w:rPr>
              <w:t>(u kunama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77777777" w:rsidR="00C34258" w:rsidRPr="00061A6E" w:rsidRDefault="00C34258">
            <w:pPr>
              <w:jc w:val="center"/>
              <w:rPr>
                <w:rFonts w:eastAsia="Calibri" w:cs="Arial"/>
                <w:b/>
                <w:bCs/>
                <w:sz w:val="20"/>
                <w:szCs w:val="18"/>
                <w:lang w:eastAsia="hr-HR"/>
              </w:rPr>
            </w:pPr>
            <w:r w:rsidRPr="00061A6E">
              <w:rPr>
                <w:rFonts w:cs="Arial"/>
                <w:b/>
                <w:sz w:val="20"/>
                <w:szCs w:val="18"/>
                <w:lang w:eastAsia="hr-HR"/>
              </w:rPr>
              <w:t>(u kunama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C34258" w14:paraId="5409D54C" w14:textId="77777777" w:rsidTr="00AC1549">
        <w:trPr>
          <w:trHeight w:val="1199"/>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hideMark/>
          </w:tcPr>
          <w:p w14:paraId="6138E87A" w14:textId="77777777" w:rsidR="00C34258" w:rsidRPr="00061A6E" w:rsidRDefault="00C34258">
            <w:pPr>
              <w:jc w:val="center"/>
              <w:rPr>
                <w:rFonts w:eastAsia="Calibri" w:cs="Arial"/>
                <w:i/>
                <w:lang w:eastAsia="hr-HR"/>
              </w:rPr>
            </w:pPr>
            <w:r w:rsidRPr="00061A6E">
              <w:rPr>
                <w:rFonts w:cs="Arial"/>
                <w:i/>
                <w:lang w:eastAsia="hr-HR"/>
              </w:rPr>
              <w:t>1.</w:t>
            </w:r>
          </w:p>
        </w:tc>
        <w:tc>
          <w:tcPr>
            <w:tcW w:w="4146" w:type="dxa"/>
            <w:tcBorders>
              <w:top w:val="nil"/>
              <w:left w:val="nil"/>
              <w:bottom w:val="single" w:sz="4" w:space="0" w:color="auto"/>
              <w:right w:val="single" w:sz="8" w:space="0" w:color="auto"/>
            </w:tcBorders>
            <w:shd w:val="clear" w:color="auto" w:fill="FFFFFF"/>
            <w:vAlign w:val="center"/>
            <w:hideMark/>
          </w:tcPr>
          <w:p w14:paraId="5F3B7F83" w14:textId="6F84A9D5" w:rsidR="00C34258" w:rsidRPr="004B4422" w:rsidRDefault="004B4422">
            <w:pPr>
              <w:jc w:val="both"/>
              <w:rPr>
                <w:rFonts w:eastAsia="Calibri" w:cs="Arial"/>
                <w:i/>
                <w:iCs/>
                <w:lang w:eastAsia="hr-HR"/>
              </w:rPr>
            </w:pPr>
            <w:r>
              <w:t>U</w:t>
            </w:r>
            <w:r w:rsidRPr="004B4422">
              <w:t>slug</w:t>
            </w:r>
            <w:r>
              <w:t>e</w:t>
            </w:r>
            <w:r w:rsidRPr="004B4422">
              <w:t xml:space="preserve"> osposobljavanja članova zajedničkog operativnog tima zaštite i spašavanja HITRO za spašavanje iz ruševina</w:t>
            </w:r>
          </w:p>
        </w:tc>
        <w:tc>
          <w:tcPr>
            <w:tcW w:w="1229" w:type="dxa"/>
            <w:tcBorders>
              <w:top w:val="nil"/>
              <w:left w:val="nil"/>
              <w:bottom w:val="single" w:sz="4" w:space="0" w:color="auto"/>
              <w:right w:val="single" w:sz="4" w:space="0" w:color="auto"/>
            </w:tcBorders>
            <w:shd w:val="clear" w:color="auto" w:fill="FFFFFF"/>
            <w:vAlign w:val="center"/>
            <w:hideMark/>
          </w:tcPr>
          <w:p w14:paraId="0897B3B6" w14:textId="029BD80F" w:rsidR="00C34258" w:rsidRPr="00061A6E" w:rsidRDefault="00EE6641">
            <w:pPr>
              <w:jc w:val="center"/>
              <w:rPr>
                <w:rFonts w:eastAsia="Calibri" w:cs="Arial"/>
                <w:i/>
                <w:color w:val="00B0F0"/>
                <w:lang w:eastAsia="hr-HR"/>
              </w:rPr>
            </w:pPr>
            <w:r w:rsidRPr="00061A6E">
              <w:rPr>
                <w:rFonts w:cs="Arial"/>
                <w:i/>
                <w:lang w:eastAsia="hr-HR"/>
              </w:rPr>
              <w:t>član</w:t>
            </w:r>
          </w:p>
        </w:tc>
        <w:tc>
          <w:tcPr>
            <w:tcW w:w="873" w:type="dxa"/>
            <w:tcBorders>
              <w:top w:val="nil"/>
              <w:left w:val="single" w:sz="4" w:space="0" w:color="auto"/>
              <w:bottom w:val="single" w:sz="4" w:space="0" w:color="auto"/>
              <w:right w:val="single" w:sz="8" w:space="0" w:color="auto"/>
            </w:tcBorders>
            <w:shd w:val="clear" w:color="auto" w:fill="FFFFFF"/>
            <w:vAlign w:val="center"/>
            <w:hideMark/>
          </w:tcPr>
          <w:p w14:paraId="3ED60EE8" w14:textId="21A9114A" w:rsidR="00C34258" w:rsidRPr="00061A6E" w:rsidRDefault="00EE6641">
            <w:pPr>
              <w:jc w:val="center"/>
              <w:rPr>
                <w:rFonts w:eastAsia="Calibri" w:cs="Arial"/>
                <w:i/>
                <w:lang w:eastAsia="hr-HR"/>
              </w:rPr>
            </w:pPr>
            <w:r w:rsidRPr="00061A6E">
              <w:rPr>
                <w:rFonts w:eastAsia="Calibri" w:cs="Arial"/>
                <w:i/>
                <w:lang w:eastAsia="hr-HR"/>
              </w:rPr>
              <w:t>40</w:t>
            </w:r>
          </w:p>
        </w:tc>
        <w:tc>
          <w:tcPr>
            <w:tcW w:w="1904" w:type="dxa"/>
            <w:tcBorders>
              <w:top w:val="nil"/>
              <w:left w:val="single" w:sz="8" w:space="0" w:color="auto"/>
              <w:bottom w:val="single" w:sz="8" w:space="0" w:color="000000"/>
              <w:right w:val="single" w:sz="8" w:space="0" w:color="auto"/>
            </w:tcBorders>
            <w:shd w:val="clear" w:color="auto" w:fill="FFFFFF"/>
            <w:vAlign w:val="center"/>
          </w:tcPr>
          <w:p w14:paraId="3506A031" w14:textId="77777777" w:rsidR="00C34258" w:rsidRPr="00061A6E" w:rsidRDefault="00C34258">
            <w:pPr>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hideMark/>
          </w:tcPr>
          <w:p w14:paraId="5A3C3D55" w14:textId="77777777" w:rsidR="00C34258" w:rsidRPr="00061A6E" w:rsidRDefault="00C34258"/>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77777777" w:rsidR="00C34258" w:rsidRPr="00061A6E" w:rsidRDefault="00C34258">
            <w:pPr>
              <w:jc w:val="right"/>
              <w:rPr>
                <w:rFonts w:eastAsia="Calibri" w:cs="Arial"/>
                <w:sz w:val="24"/>
                <w:szCs w:val="24"/>
                <w:lang w:eastAsia="hr-HR"/>
              </w:rPr>
            </w:pPr>
            <w:r w:rsidRPr="00061A6E">
              <w:rPr>
                <w:rFonts w:cs="Arial"/>
                <w:sz w:val="24"/>
                <w:szCs w:val="24"/>
              </w:rPr>
              <w:t>SVEUKUPNA CIJENA USLUGE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77777777" w:rsidR="00C34258" w:rsidRPr="00061A6E" w:rsidRDefault="00C34258">
            <w:pPr>
              <w:jc w:val="right"/>
              <w:rPr>
                <w:rFonts w:eastAsia="Calibri" w:cs="Arial"/>
                <w:sz w:val="24"/>
                <w:szCs w:val="24"/>
                <w:lang w:eastAsia="hr-HR"/>
              </w:rPr>
            </w:pPr>
            <w:r w:rsidRPr="00061A6E">
              <w:rPr>
                <w:rFonts w:cs="Arial"/>
                <w:sz w:val="24"/>
                <w:szCs w:val="24"/>
              </w:rPr>
              <w:t xml:space="preserve">SVEUKUPNA CIJENA USLUGE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645ECE4E" w14:textId="77777777" w:rsidR="00AC1549" w:rsidRDefault="00AC1549" w:rsidP="00AC1549">
      <w:pPr>
        <w:spacing w:after="0" w:line="240" w:lineRule="auto"/>
        <w:ind w:left="426" w:right="-11"/>
        <w:jc w:val="both"/>
        <w:rPr>
          <w:rFonts w:eastAsia="Calibri" w:cs="Arial"/>
          <w:i/>
        </w:rPr>
      </w:pPr>
      <w:bookmarkStart w:id="16" w:name="_Hlk24713115"/>
    </w:p>
    <w:p w14:paraId="1C20EA88" w14:textId="236D7166" w:rsidR="00AC1549" w:rsidRPr="00AC1549" w:rsidRDefault="00AC1549" w:rsidP="00AC1549">
      <w:pPr>
        <w:spacing w:after="0" w:line="240" w:lineRule="auto"/>
        <w:ind w:left="426" w:right="-11"/>
        <w:jc w:val="both"/>
        <w:rPr>
          <w:rFonts w:eastAsia="Calibri" w:cs="Arial"/>
          <w:i/>
        </w:rPr>
      </w:pPr>
      <w:r w:rsidRPr="00AC1549">
        <w:rPr>
          <w:rFonts w:eastAsia="Calibri" w:cs="Arial"/>
          <w:i/>
        </w:rPr>
        <w:t>U____________, __________ 20</w:t>
      </w:r>
      <w:r w:rsidR="004B4422">
        <w:rPr>
          <w:rFonts w:eastAsia="Calibri" w:cs="Arial"/>
          <w:i/>
        </w:rPr>
        <w:t>20</w:t>
      </w:r>
      <w:r w:rsidRPr="00AC1549">
        <w:rPr>
          <w:rFonts w:eastAsia="Calibri" w:cs="Arial"/>
          <w:i/>
        </w:rPr>
        <w:t>.</w:t>
      </w:r>
    </w:p>
    <w:p w14:paraId="57013691" w14:textId="241D60B4" w:rsidR="00AC1549" w:rsidRDefault="00AC1549" w:rsidP="00AC1549">
      <w:pPr>
        <w:spacing w:after="0" w:line="240" w:lineRule="auto"/>
        <w:ind w:left="426" w:right="-11"/>
        <w:jc w:val="both"/>
        <w:rPr>
          <w:rFonts w:eastAsia="Calibri" w:cs="Arial"/>
          <w:i/>
        </w:rPr>
      </w:pPr>
    </w:p>
    <w:p w14:paraId="16138F1E" w14:textId="07662E72" w:rsidR="00AC1549" w:rsidRDefault="00AC1549" w:rsidP="00AC1549">
      <w:pPr>
        <w:spacing w:after="0" w:line="240" w:lineRule="auto"/>
        <w:ind w:left="426" w:right="-11"/>
        <w:jc w:val="both"/>
        <w:rPr>
          <w:rFonts w:eastAsia="Calibri" w:cs="Arial"/>
          <w:i/>
        </w:rPr>
      </w:pPr>
    </w:p>
    <w:p w14:paraId="761075E5" w14:textId="77777777" w:rsidR="00AC1549" w:rsidRPr="00AC1549" w:rsidRDefault="00AC1549" w:rsidP="00AC1549">
      <w:pPr>
        <w:spacing w:after="0" w:line="240" w:lineRule="auto"/>
        <w:ind w:left="426" w:right="-11"/>
        <w:jc w:val="both"/>
        <w:rPr>
          <w:rFonts w:eastAsia="Calibri" w:cs="Arial"/>
          <w:i/>
        </w:rPr>
      </w:pPr>
    </w:p>
    <w:p w14:paraId="64973DC1" w14:textId="77777777"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77777777"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bookmarkEnd w:id="16"/>
    <w:p w14:paraId="70AF9CD7" w14:textId="6F2A44CE" w:rsidR="00AC1549" w:rsidRDefault="00AC1549" w:rsidP="00C34258"/>
    <w:p w14:paraId="439E94D6" w14:textId="35C0B547" w:rsidR="0010482D" w:rsidRDefault="0010482D" w:rsidP="00C34258"/>
    <w:p w14:paraId="3CF72EF9" w14:textId="36288A63" w:rsidR="0010482D" w:rsidRDefault="0010482D" w:rsidP="00C34258"/>
    <w:p w14:paraId="4C51CAD6" w14:textId="21C021C5" w:rsidR="0010482D" w:rsidRDefault="0010482D" w:rsidP="00C34258"/>
    <w:p w14:paraId="62DC3C8F" w14:textId="7CB32374" w:rsidR="0010482D" w:rsidRDefault="0010482D" w:rsidP="00C34258"/>
    <w:p w14:paraId="7F640BC7" w14:textId="12117946" w:rsidR="0010482D" w:rsidRDefault="0010482D" w:rsidP="00C34258"/>
    <w:p w14:paraId="43662C33" w14:textId="579ED794" w:rsidR="0010482D" w:rsidRDefault="0010482D" w:rsidP="00C34258"/>
    <w:p w14:paraId="03C11EB6" w14:textId="22C3ECB5" w:rsidR="00F8359A" w:rsidRDefault="00F8359A" w:rsidP="00C34258"/>
    <w:p w14:paraId="515CA542" w14:textId="77777777" w:rsidR="00F8359A" w:rsidRDefault="00F8359A" w:rsidP="00C34258"/>
    <w:p w14:paraId="5DC04419" w14:textId="77777777" w:rsidR="0010482D" w:rsidRDefault="0010482D" w:rsidP="00C34258"/>
    <w:p w14:paraId="42B3D783" w14:textId="61E84220" w:rsidR="00F00ECE" w:rsidRPr="00F00ECE" w:rsidRDefault="00C34258" w:rsidP="00F00ECE">
      <w:pPr>
        <w:pStyle w:val="Heading1"/>
      </w:pPr>
      <w:bookmarkStart w:id="17" w:name="_Toc24699120"/>
      <w:r>
        <w:lastRenderedPageBreak/>
        <w:t>Prilog br. 4</w:t>
      </w:r>
      <w:r w:rsidR="000E113A">
        <w:t xml:space="preserve">. </w:t>
      </w:r>
      <w:r w:rsidR="00F00ECE" w:rsidRPr="00F00ECE">
        <w:t>Izjava o nekažnjavanju</w:t>
      </w:r>
      <w:bookmarkEnd w:id="17"/>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4BAD4BA8" w14:textId="77777777" w:rsidR="0044424F" w:rsidRPr="00F00ECE" w:rsidRDefault="0044424F" w:rsidP="00F00ECE">
      <w:pPr>
        <w:pStyle w:val="NoSpacing"/>
        <w:jc w:val="center"/>
        <w:rPr>
          <w:rFonts w:ascii="Arial Narrow" w:hAnsi="Arial Narrow"/>
          <w:b/>
          <w:sz w:val="28"/>
        </w:rPr>
      </w:pPr>
    </w:p>
    <w:p w14:paraId="0634AE6D" w14:textId="33FDD6BE" w:rsidR="00F00ECE" w:rsidRPr="00F00ECE" w:rsidRDefault="00F00ECE" w:rsidP="00F00ECE">
      <w:pPr>
        <w:pStyle w:val="NoSpacing"/>
        <w:rPr>
          <w:rFonts w:ascii="Arial Narrow" w:hAnsi="Arial Narrow"/>
        </w:rPr>
      </w:pPr>
      <w:r w:rsidRPr="00F00ECE">
        <w:rPr>
          <w:rFonts w:ascii="Arial Narrow" w:hAnsi="Arial Narrow"/>
        </w:rPr>
        <w:t>Ja,_______________________ iz___________________, osobna iskaznica br: ________</w:t>
      </w:r>
      <w:r>
        <w:rPr>
          <w:rFonts w:ascii="Arial Narrow" w:hAnsi="Arial Narrow"/>
        </w:rPr>
        <w:t>______________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5D54E156"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Pr>
          <w:rFonts w:ascii="Arial Narrow" w:hAnsi="Arial Narrow"/>
        </w:rPr>
        <w:t>zastupanje organizacije</w:t>
      </w:r>
    </w:p>
    <w:p w14:paraId="01ABF849" w14:textId="77777777" w:rsidR="00F00ECE" w:rsidRPr="00F00ECE" w:rsidRDefault="00F00ECE" w:rsidP="00F00ECE">
      <w:pPr>
        <w:pStyle w:val="NoSpacing"/>
        <w:rPr>
          <w:rFonts w:ascii="Arial Narrow" w:hAnsi="Arial Narrow"/>
        </w:rPr>
      </w:pPr>
    </w:p>
    <w:p w14:paraId="3D60AF08" w14:textId="6EE047B3"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______________________________</w:t>
      </w:r>
    </w:p>
    <w:p w14:paraId="4127ADAF" w14:textId="1F753789" w:rsidR="00F00ECE" w:rsidRPr="00F00ECE" w:rsidRDefault="00FF2329" w:rsidP="0044424F">
      <w:pPr>
        <w:pStyle w:val="NoSpacing"/>
        <w:spacing w:before="0" w:after="0"/>
        <w:jc w:val="center"/>
        <w:rPr>
          <w:rFonts w:ascii="Arial Narrow" w:hAnsi="Arial Narrow"/>
        </w:rPr>
      </w:pPr>
      <w:r>
        <w:rPr>
          <w:rFonts w:ascii="Arial Narrow" w:hAnsi="Arial Narrow"/>
        </w:rPr>
        <w:t>(naziv organizacije</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75AE8B6C" w14:textId="77777777" w:rsidR="0044424F" w:rsidRDefault="0044424F" w:rsidP="0044424F">
      <w:pPr>
        <w:spacing w:after="0" w:line="240" w:lineRule="auto"/>
        <w:ind w:left="426" w:right="-11"/>
        <w:jc w:val="both"/>
        <w:rPr>
          <w:rFonts w:eastAsia="Calibri" w:cs="Arial"/>
          <w:i/>
        </w:rPr>
      </w:pPr>
    </w:p>
    <w:p w14:paraId="4427AA2A" w14:textId="33658879" w:rsidR="0044424F" w:rsidRPr="00AC1549" w:rsidRDefault="0044424F" w:rsidP="0044424F">
      <w:pPr>
        <w:spacing w:after="0" w:line="240" w:lineRule="auto"/>
        <w:ind w:left="426" w:right="-11"/>
        <w:jc w:val="both"/>
        <w:rPr>
          <w:rFonts w:eastAsia="Calibri" w:cs="Arial"/>
          <w:i/>
        </w:rPr>
      </w:pPr>
      <w:r w:rsidRPr="00AC1549">
        <w:rPr>
          <w:rFonts w:eastAsia="Calibri" w:cs="Arial"/>
          <w:i/>
        </w:rPr>
        <w:t>U____________, __________ 20</w:t>
      </w:r>
      <w:r w:rsidR="004B4422">
        <w:rPr>
          <w:rFonts w:eastAsia="Calibri" w:cs="Arial"/>
          <w:i/>
        </w:rPr>
        <w:t>20</w:t>
      </w:r>
      <w:r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521A1C03" w14:textId="77777777" w:rsidR="0044424F" w:rsidRPr="00AC1549" w:rsidRDefault="0044424F" w:rsidP="0044424F">
      <w:pPr>
        <w:spacing w:after="0" w:line="240" w:lineRule="auto"/>
        <w:ind w:left="426" w:right="-11"/>
        <w:jc w:val="both"/>
        <w:rPr>
          <w:rFonts w:eastAsia="Calibri" w:cs="Arial"/>
          <w:i/>
        </w:rPr>
      </w:pPr>
    </w:p>
    <w:p w14:paraId="4EB17495" w14:textId="77777777"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8D25BA3" w14:textId="77777777" w:rsidR="0044424F" w:rsidRPr="00B10B38" w:rsidRDefault="0044424F" w:rsidP="0044424F">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E686319" w14:textId="77777777" w:rsidR="0044424F" w:rsidRPr="0027230E" w:rsidRDefault="0044424F" w:rsidP="0044424F">
      <w:pPr>
        <w:pStyle w:val="NoSpacing"/>
        <w:spacing w:before="0" w:after="0"/>
        <w:rPr>
          <w:rFonts w:ascii="Arial Narrow" w:hAnsi="Arial Narrow"/>
          <w:sz w:val="20"/>
          <w:szCs w:val="20"/>
        </w:rPr>
      </w:pPr>
    </w:p>
    <w:sectPr w:rsidR="0044424F" w:rsidRPr="0027230E" w:rsidSect="00113A00">
      <w:pgSz w:w="11906" w:h="16838"/>
      <w:pgMar w:top="720" w:right="720" w:bottom="720" w:left="720"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65A16" w14:textId="77777777" w:rsidR="00E00311" w:rsidRDefault="00E00311" w:rsidP="00CE5D22">
      <w:pPr>
        <w:spacing w:after="0" w:line="240" w:lineRule="auto"/>
      </w:pPr>
      <w:r>
        <w:separator/>
      </w:r>
    </w:p>
  </w:endnote>
  <w:endnote w:type="continuationSeparator" w:id="0">
    <w:p w14:paraId="52EECFC6" w14:textId="77777777" w:rsidR="00E00311" w:rsidRDefault="00E00311"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C053DF" w:rsidRDefault="00C053DF">
    <w:pPr>
      <w:pStyle w:val="Footer"/>
    </w:pPr>
  </w:p>
  <w:p w14:paraId="1729D9D3" w14:textId="78F02159" w:rsidR="00C053DF" w:rsidRDefault="00C05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4CFBC3F8" w:rsidR="00C053DF" w:rsidRDefault="00C053DF">
    <w:pPr>
      <w:pStyle w:val="Footer"/>
    </w:pPr>
  </w:p>
  <w:p w14:paraId="51DA10A8" w14:textId="77777777" w:rsidR="00C053DF" w:rsidRDefault="00C053DF">
    <w:pPr>
      <w:pStyle w:val="Footer"/>
    </w:pPr>
  </w:p>
  <w:p w14:paraId="3F612A21" w14:textId="77777777" w:rsidR="00C053DF" w:rsidRDefault="00C0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9AF58" w14:textId="77777777" w:rsidR="00E00311" w:rsidRDefault="00E00311" w:rsidP="00CE5D22">
      <w:pPr>
        <w:spacing w:after="0" w:line="240" w:lineRule="auto"/>
      </w:pPr>
      <w:r>
        <w:separator/>
      </w:r>
    </w:p>
  </w:footnote>
  <w:footnote w:type="continuationSeparator" w:id="0">
    <w:p w14:paraId="269DCAAC" w14:textId="77777777" w:rsidR="00E00311" w:rsidRDefault="00E00311"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8230" w14:textId="7A95B83F" w:rsidR="00C053DF" w:rsidRDefault="00C05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5CCA342F" w:rsidR="00C053DF" w:rsidRDefault="00C053DF" w:rsidP="00C3735E">
    <w:pPr>
      <w:pStyle w:val="Header"/>
      <w:jc w:val="right"/>
    </w:pPr>
    <w:r>
      <w:rPr>
        <w:noProof/>
      </w:rPr>
      <w:drawing>
        <wp:inline distT="0" distB="0" distL="0" distR="0" wp14:anchorId="78AC7575" wp14:editId="0B22EFC9">
          <wp:extent cx="4023995" cy="963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6ECACBF6" w:rsidR="00C053DF" w:rsidRDefault="00C053DF" w:rsidP="00C3735E">
                          <w:pPr>
                            <w:pStyle w:val="Default"/>
                            <w:jc w:val="center"/>
                            <w:rPr>
                              <w:color w:val="auto"/>
                              <w:sz w:val="16"/>
                              <w:szCs w:val="16"/>
                            </w:rPr>
                          </w:pPr>
                          <w:r>
                            <w:rPr>
                              <w:b/>
                              <w:bCs/>
                              <w:color w:val="auto"/>
                              <w:sz w:val="16"/>
                              <w:szCs w:val="16"/>
                            </w:rPr>
                            <w:t>Evidencijski broj nabave</w:t>
                          </w:r>
                          <w:r w:rsidRPr="004E7D44">
                            <w:rPr>
                              <w:b/>
                              <w:bCs/>
                              <w:color w:val="auto"/>
                              <w:sz w:val="16"/>
                              <w:szCs w:val="16"/>
                            </w:rPr>
                            <w:t>: JN-</w:t>
                          </w:r>
                          <w:r>
                            <w:rPr>
                              <w:b/>
                              <w:bCs/>
                              <w:color w:val="auto"/>
                              <w:sz w:val="16"/>
                              <w:szCs w:val="16"/>
                            </w:rPr>
                            <w:t>9</w:t>
                          </w:r>
                          <w:r w:rsidRPr="004E7D44">
                            <w:rPr>
                              <w:b/>
                              <w:bCs/>
                              <w:color w:val="auto"/>
                              <w:sz w:val="16"/>
                              <w:szCs w:val="16"/>
                            </w:rPr>
                            <w:t>/20</w:t>
                          </w:r>
                          <w:r>
                            <w:rPr>
                              <w:b/>
                              <w:bCs/>
                              <w:color w:val="auto"/>
                              <w:sz w:val="16"/>
                              <w:szCs w:val="16"/>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6ECACBF6" w:rsidR="00C053DF" w:rsidRDefault="00C053DF" w:rsidP="00C3735E">
                    <w:pPr>
                      <w:pStyle w:val="Default"/>
                      <w:jc w:val="center"/>
                      <w:rPr>
                        <w:color w:val="auto"/>
                        <w:sz w:val="16"/>
                        <w:szCs w:val="16"/>
                      </w:rPr>
                    </w:pPr>
                    <w:r>
                      <w:rPr>
                        <w:b/>
                        <w:bCs/>
                        <w:color w:val="auto"/>
                        <w:sz w:val="16"/>
                        <w:szCs w:val="16"/>
                      </w:rPr>
                      <w:t>Evidencijski broj nabave</w:t>
                    </w:r>
                    <w:r w:rsidRPr="004E7D44">
                      <w:rPr>
                        <w:b/>
                        <w:bCs/>
                        <w:color w:val="auto"/>
                        <w:sz w:val="16"/>
                        <w:szCs w:val="16"/>
                      </w:rPr>
                      <w:t>: JN-</w:t>
                    </w:r>
                    <w:r>
                      <w:rPr>
                        <w:b/>
                        <w:bCs/>
                        <w:color w:val="auto"/>
                        <w:sz w:val="16"/>
                        <w:szCs w:val="16"/>
                      </w:rPr>
                      <w:t>9</w:t>
                    </w:r>
                    <w:r w:rsidRPr="004E7D44">
                      <w:rPr>
                        <w:b/>
                        <w:bCs/>
                        <w:color w:val="auto"/>
                        <w:sz w:val="16"/>
                        <w:szCs w:val="16"/>
                      </w:rPr>
                      <w:t>/20</w:t>
                    </w:r>
                    <w:r>
                      <w:rPr>
                        <w:b/>
                        <w:bCs/>
                        <w:color w:val="auto"/>
                        <w:sz w:val="16"/>
                        <w:szCs w:val="16"/>
                      </w:rPr>
                      <w:t>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416C80CB" w:rsidR="00C053DF" w:rsidRDefault="00C053DF" w:rsidP="0010482D">
    <w:pPr>
      <w:pStyle w:val="Header"/>
      <w:jc w:val="right"/>
    </w:pPr>
    <w:r>
      <w:rPr>
        <w:noProof/>
      </w:rPr>
      <w:drawing>
        <wp:inline distT="0" distB="0" distL="0" distR="0" wp14:anchorId="6C70AAAA" wp14:editId="5BC338B0">
          <wp:extent cx="4023995" cy="963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8A145F1"/>
    <w:multiLevelType w:val="hybridMultilevel"/>
    <w:tmpl w:val="CE0414B8"/>
    <w:lvl w:ilvl="0" w:tplc="FE385CB6">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331F43"/>
    <w:multiLevelType w:val="multilevel"/>
    <w:tmpl w:val="EFA665F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6E6399"/>
    <w:multiLevelType w:val="hybridMultilevel"/>
    <w:tmpl w:val="97484834"/>
    <w:lvl w:ilvl="0" w:tplc="FE385CB6">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EF6F9F"/>
    <w:multiLevelType w:val="hybridMultilevel"/>
    <w:tmpl w:val="CC3CC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E852EA4"/>
    <w:multiLevelType w:val="hybridMultilevel"/>
    <w:tmpl w:val="1E7CD7AA"/>
    <w:lvl w:ilvl="0" w:tplc="FE385CB6">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4" w15:restartNumberingAfterBreak="0">
    <w:nsid w:val="40F47F67"/>
    <w:multiLevelType w:val="hybridMultilevel"/>
    <w:tmpl w:val="273445D8"/>
    <w:lvl w:ilvl="0" w:tplc="FE385CB6">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59BC4F47"/>
    <w:multiLevelType w:val="hybridMultilevel"/>
    <w:tmpl w:val="55643BF0"/>
    <w:lvl w:ilvl="0" w:tplc="FE385CB6">
      <w:numFmt w:val="bullet"/>
      <w:lvlText w:val="-"/>
      <w:lvlJc w:val="left"/>
      <w:pPr>
        <w:ind w:left="720" w:hanging="360"/>
      </w:pPr>
      <w:rPr>
        <w:rFonts w:ascii="Cambria" w:eastAsia="MS Mincho"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09A2F94"/>
    <w:multiLevelType w:val="hybridMultilevel"/>
    <w:tmpl w:val="11A418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6"/>
  </w:num>
  <w:num w:numId="2">
    <w:abstractNumId w:val="15"/>
  </w:num>
  <w:num w:numId="3">
    <w:abstractNumId w:val="4"/>
  </w:num>
  <w:num w:numId="4">
    <w:abstractNumId w:val="8"/>
  </w:num>
  <w:num w:numId="5">
    <w:abstractNumId w:val="18"/>
  </w:num>
  <w:num w:numId="6">
    <w:abstractNumId w:val="13"/>
  </w:num>
  <w:num w:numId="7">
    <w:abstractNumId w:val="5"/>
  </w:num>
  <w:num w:numId="8">
    <w:abstractNumId w:val="1"/>
  </w:num>
  <w:num w:numId="9">
    <w:abstractNumId w:val="10"/>
  </w:num>
  <w:num w:numId="10">
    <w:abstractNumId w:val="18"/>
  </w:num>
  <w:num w:numId="11">
    <w:abstractNumId w:val="3"/>
  </w:num>
  <w:num w:numId="12">
    <w:abstractNumId w:val="7"/>
  </w:num>
  <w:num w:numId="13">
    <w:abstractNumId w:val="0"/>
  </w:num>
  <w:num w:numId="14">
    <w:abstractNumId w:val="11"/>
  </w:num>
  <w:num w:numId="15">
    <w:abstractNumId w:val="17"/>
  </w:num>
  <w:num w:numId="16">
    <w:abstractNumId w:val="14"/>
  </w:num>
  <w:num w:numId="17">
    <w:abstractNumId w:val="9"/>
  </w:num>
  <w:num w:numId="18">
    <w:abstractNumId w:val="12"/>
  </w:num>
  <w:num w:numId="19">
    <w:abstractNumId w:val="16"/>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22"/>
    <w:rsid w:val="0000300E"/>
    <w:rsid w:val="000031C5"/>
    <w:rsid w:val="00014972"/>
    <w:rsid w:val="000221A4"/>
    <w:rsid w:val="0002236B"/>
    <w:rsid w:val="00022EC3"/>
    <w:rsid w:val="000270AF"/>
    <w:rsid w:val="00061A6E"/>
    <w:rsid w:val="0006510E"/>
    <w:rsid w:val="000766A3"/>
    <w:rsid w:val="00076AE1"/>
    <w:rsid w:val="000856B6"/>
    <w:rsid w:val="000942FE"/>
    <w:rsid w:val="0009502B"/>
    <w:rsid w:val="000966BD"/>
    <w:rsid w:val="00097F6E"/>
    <w:rsid w:val="000A0378"/>
    <w:rsid w:val="000A1D14"/>
    <w:rsid w:val="000A7C44"/>
    <w:rsid w:val="000B2882"/>
    <w:rsid w:val="000C11C3"/>
    <w:rsid w:val="000C7A2A"/>
    <w:rsid w:val="000E113A"/>
    <w:rsid w:val="000F3D1D"/>
    <w:rsid w:val="00100E28"/>
    <w:rsid w:val="0010482D"/>
    <w:rsid w:val="00107479"/>
    <w:rsid w:val="00113A00"/>
    <w:rsid w:val="00121499"/>
    <w:rsid w:val="00122AB1"/>
    <w:rsid w:val="00122FBF"/>
    <w:rsid w:val="00125BD6"/>
    <w:rsid w:val="00136C06"/>
    <w:rsid w:val="00141642"/>
    <w:rsid w:val="001535B3"/>
    <w:rsid w:val="001540DB"/>
    <w:rsid w:val="00157696"/>
    <w:rsid w:val="00161475"/>
    <w:rsid w:val="0016220A"/>
    <w:rsid w:val="00166EE6"/>
    <w:rsid w:val="001714D7"/>
    <w:rsid w:val="0017258A"/>
    <w:rsid w:val="00173FB6"/>
    <w:rsid w:val="00177935"/>
    <w:rsid w:val="00184173"/>
    <w:rsid w:val="0018790E"/>
    <w:rsid w:val="00193076"/>
    <w:rsid w:val="001A1525"/>
    <w:rsid w:val="001A5862"/>
    <w:rsid w:val="001C39FA"/>
    <w:rsid w:val="001C3A3F"/>
    <w:rsid w:val="001D1FD7"/>
    <w:rsid w:val="001E14B0"/>
    <w:rsid w:val="001E2FEC"/>
    <w:rsid w:val="001F2DC5"/>
    <w:rsid w:val="00207770"/>
    <w:rsid w:val="002140DB"/>
    <w:rsid w:val="00227851"/>
    <w:rsid w:val="0023276F"/>
    <w:rsid w:val="00242654"/>
    <w:rsid w:val="00251DB0"/>
    <w:rsid w:val="0026089A"/>
    <w:rsid w:val="00266F7E"/>
    <w:rsid w:val="00267351"/>
    <w:rsid w:val="0027230E"/>
    <w:rsid w:val="002837A3"/>
    <w:rsid w:val="002A3D91"/>
    <w:rsid w:val="002B35C9"/>
    <w:rsid w:val="002B4902"/>
    <w:rsid w:val="002C690B"/>
    <w:rsid w:val="002D0AC9"/>
    <w:rsid w:val="002D2C8B"/>
    <w:rsid w:val="002E2577"/>
    <w:rsid w:val="002E5AF7"/>
    <w:rsid w:val="002E7114"/>
    <w:rsid w:val="002F297C"/>
    <w:rsid w:val="002F2CF9"/>
    <w:rsid w:val="002F648C"/>
    <w:rsid w:val="00301183"/>
    <w:rsid w:val="00306AC3"/>
    <w:rsid w:val="00312BB1"/>
    <w:rsid w:val="00323727"/>
    <w:rsid w:val="00324714"/>
    <w:rsid w:val="00330044"/>
    <w:rsid w:val="0033651D"/>
    <w:rsid w:val="0035603A"/>
    <w:rsid w:val="00356A2B"/>
    <w:rsid w:val="0037209E"/>
    <w:rsid w:val="00372945"/>
    <w:rsid w:val="0037702C"/>
    <w:rsid w:val="00382925"/>
    <w:rsid w:val="00383BA7"/>
    <w:rsid w:val="00384C0C"/>
    <w:rsid w:val="003928C6"/>
    <w:rsid w:val="003B5457"/>
    <w:rsid w:val="003B677F"/>
    <w:rsid w:val="003C2998"/>
    <w:rsid w:val="003D0658"/>
    <w:rsid w:val="003E04CF"/>
    <w:rsid w:val="003E5A9C"/>
    <w:rsid w:val="003F7158"/>
    <w:rsid w:val="00402B2F"/>
    <w:rsid w:val="004138FE"/>
    <w:rsid w:val="004235A3"/>
    <w:rsid w:val="00423FD1"/>
    <w:rsid w:val="004251E4"/>
    <w:rsid w:val="004305E6"/>
    <w:rsid w:val="004343C9"/>
    <w:rsid w:val="00440AF8"/>
    <w:rsid w:val="0044424F"/>
    <w:rsid w:val="00445EFF"/>
    <w:rsid w:val="00454346"/>
    <w:rsid w:val="00454F34"/>
    <w:rsid w:val="00470E53"/>
    <w:rsid w:val="00476ACB"/>
    <w:rsid w:val="0048081C"/>
    <w:rsid w:val="00490BF4"/>
    <w:rsid w:val="004943F2"/>
    <w:rsid w:val="00497753"/>
    <w:rsid w:val="004A357B"/>
    <w:rsid w:val="004A70D5"/>
    <w:rsid w:val="004B4422"/>
    <w:rsid w:val="004B7185"/>
    <w:rsid w:val="004C0C4D"/>
    <w:rsid w:val="004D24EA"/>
    <w:rsid w:val="004D6DE4"/>
    <w:rsid w:val="004E54F4"/>
    <w:rsid w:val="004E7D44"/>
    <w:rsid w:val="005028B9"/>
    <w:rsid w:val="00502D31"/>
    <w:rsid w:val="00510403"/>
    <w:rsid w:val="005143D5"/>
    <w:rsid w:val="00525514"/>
    <w:rsid w:val="00525E7F"/>
    <w:rsid w:val="0052747A"/>
    <w:rsid w:val="0054236D"/>
    <w:rsid w:val="0054458E"/>
    <w:rsid w:val="00553C50"/>
    <w:rsid w:val="00582DE8"/>
    <w:rsid w:val="00585A2F"/>
    <w:rsid w:val="0059483E"/>
    <w:rsid w:val="005949B0"/>
    <w:rsid w:val="00595A01"/>
    <w:rsid w:val="005A1057"/>
    <w:rsid w:val="005A39FC"/>
    <w:rsid w:val="005B0D67"/>
    <w:rsid w:val="005C23C0"/>
    <w:rsid w:val="005D0FD0"/>
    <w:rsid w:val="005D3897"/>
    <w:rsid w:val="005E6A05"/>
    <w:rsid w:val="005F47C5"/>
    <w:rsid w:val="00602893"/>
    <w:rsid w:val="00603B60"/>
    <w:rsid w:val="00604E4A"/>
    <w:rsid w:val="00605E62"/>
    <w:rsid w:val="00611C84"/>
    <w:rsid w:val="0061693F"/>
    <w:rsid w:val="00617ECB"/>
    <w:rsid w:val="006223DB"/>
    <w:rsid w:val="006278D2"/>
    <w:rsid w:val="00627F5A"/>
    <w:rsid w:val="006519DA"/>
    <w:rsid w:val="00656525"/>
    <w:rsid w:val="006711B1"/>
    <w:rsid w:val="00685494"/>
    <w:rsid w:val="006962F5"/>
    <w:rsid w:val="006A5722"/>
    <w:rsid w:val="006B3326"/>
    <w:rsid w:val="006D3917"/>
    <w:rsid w:val="006D3E9B"/>
    <w:rsid w:val="006D544B"/>
    <w:rsid w:val="006D741E"/>
    <w:rsid w:val="006F12C3"/>
    <w:rsid w:val="006F5DAD"/>
    <w:rsid w:val="00703AD9"/>
    <w:rsid w:val="007312BB"/>
    <w:rsid w:val="0073799F"/>
    <w:rsid w:val="007527E3"/>
    <w:rsid w:val="00755F72"/>
    <w:rsid w:val="0076001B"/>
    <w:rsid w:val="007647B0"/>
    <w:rsid w:val="00765568"/>
    <w:rsid w:val="00776C8C"/>
    <w:rsid w:val="00782BDC"/>
    <w:rsid w:val="00784029"/>
    <w:rsid w:val="007861CF"/>
    <w:rsid w:val="00791D9D"/>
    <w:rsid w:val="007920F6"/>
    <w:rsid w:val="00793902"/>
    <w:rsid w:val="007A17CC"/>
    <w:rsid w:val="007A57E3"/>
    <w:rsid w:val="007A75D3"/>
    <w:rsid w:val="007B2A85"/>
    <w:rsid w:val="007B3F6D"/>
    <w:rsid w:val="007B5D5E"/>
    <w:rsid w:val="007C404B"/>
    <w:rsid w:val="007D0F26"/>
    <w:rsid w:val="007E1C5B"/>
    <w:rsid w:val="007F7253"/>
    <w:rsid w:val="0080146C"/>
    <w:rsid w:val="00805383"/>
    <w:rsid w:val="00807949"/>
    <w:rsid w:val="00814469"/>
    <w:rsid w:val="0081615D"/>
    <w:rsid w:val="008204F4"/>
    <w:rsid w:val="008448CA"/>
    <w:rsid w:val="00844FFF"/>
    <w:rsid w:val="00853D50"/>
    <w:rsid w:val="00857E41"/>
    <w:rsid w:val="00861747"/>
    <w:rsid w:val="0086783B"/>
    <w:rsid w:val="0087374E"/>
    <w:rsid w:val="008A3ABD"/>
    <w:rsid w:val="008A5945"/>
    <w:rsid w:val="008C03E6"/>
    <w:rsid w:val="008D03D8"/>
    <w:rsid w:val="008D6794"/>
    <w:rsid w:val="008E42DB"/>
    <w:rsid w:val="008E4F00"/>
    <w:rsid w:val="008E5CA6"/>
    <w:rsid w:val="008E5EA4"/>
    <w:rsid w:val="008F7560"/>
    <w:rsid w:val="00900504"/>
    <w:rsid w:val="00900650"/>
    <w:rsid w:val="00901C68"/>
    <w:rsid w:val="009077AA"/>
    <w:rsid w:val="0092580D"/>
    <w:rsid w:val="00945C2A"/>
    <w:rsid w:val="00945CD2"/>
    <w:rsid w:val="00964A5A"/>
    <w:rsid w:val="0096783E"/>
    <w:rsid w:val="0097116E"/>
    <w:rsid w:val="00980E6B"/>
    <w:rsid w:val="00994112"/>
    <w:rsid w:val="00996F07"/>
    <w:rsid w:val="009A008C"/>
    <w:rsid w:val="009A2ACA"/>
    <w:rsid w:val="009B2A1E"/>
    <w:rsid w:val="009B337E"/>
    <w:rsid w:val="009B4626"/>
    <w:rsid w:val="009C7BCF"/>
    <w:rsid w:val="009D33A3"/>
    <w:rsid w:val="009D3C97"/>
    <w:rsid w:val="009D5B6D"/>
    <w:rsid w:val="009E4D37"/>
    <w:rsid w:val="009F28FA"/>
    <w:rsid w:val="009F3049"/>
    <w:rsid w:val="009F356D"/>
    <w:rsid w:val="00A0744D"/>
    <w:rsid w:val="00A14459"/>
    <w:rsid w:val="00A23F79"/>
    <w:rsid w:val="00A240A8"/>
    <w:rsid w:val="00A25BB5"/>
    <w:rsid w:val="00A27F6A"/>
    <w:rsid w:val="00A53CEF"/>
    <w:rsid w:val="00A6430E"/>
    <w:rsid w:val="00A748C0"/>
    <w:rsid w:val="00A75768"/>
    <w:rsid w:val="00A802C3"/>
    <w:rsid w:val="00A81D9C"/>
    <w:rsid w:val="00A8299F"/>
    <w:rsid w:val="00A86572"/>
    <w:rsid w:val="00A86909"/>
    <w:rsid w:val="00A934AD"/>
    <w:rsid w:val="00AA1DE3"/>
    <w:rsid w:val="00AC1549"/>
    <w:rsid w:val="00AC3F36"/>
    <w:rsid w:val="00AD2D83"/>
    <w:rsid w:val="00AD677C"/>
    <w:rsid w:val="00AE230C"/>
    <w:rsid w:val="00AF041F"/>
    <w:rsid w:val="00AF44C9"/>
    <w:rsid w:val="00B10B38"/>
    <w:rsid w:val="00B26AB6"/>
    <w:rsid w:val="00B27489"/>
    <w:rsid w:val="00B30F64"/>
    <w:rsid w:val="00B350F7"/>
    <w:rsid w:val="00B42F1B"/>
    <w:rsid w:val="00B4710E"/>
    <w:rsid w:val="00B5038E"/>
    <w:rsid w:val="00B55C30"/>
    <w:rsid w:val="00B55E40"/>
    <w:rsid w:val="00B624EF"/>
    <w:rsid w:val="00B669A5"/>
    <w:rsid w:val="00B71586"/>
    <w:rsid w:val="00B7359C"/>
    <w:rsid w:val="00B7536F"/>
    <w:rsid w:val="00B84757"/>
    <w:rsid w:val="00B8751F"/>
    <w:rsid w:val="00B952B5"/>
    <w:rsid w:val="00B968CD"/>
    <w:rsid w:val="00BB6B93"/>
    <w:rsid w:val="00BB715F"/>
    <w:rsid w:val="00BC4898"/>
    <w:rsid w:val="00BD47D1"/>
    <w:rsid w:val="00BE1BA3"/>
    <w:rsid w:val="00BE6BE6"/>
    <w:rsid w:val="00BF0EA7"/>
    <w:rsid w:val="00BF7321"/>
    <w:rsid w:val="00C053DF"/>
    <w:rsid w:val="00C07686"/>
    <w:rsid w:val="00C2631D"/>
    <w:rsid w:val="00C314BC"/>
    <w:rsid w:val="00C34258"/>
    <w:rsid w:val="00C34484"/>
    <w:rsid w:val="00C35A7C"/>
    <w:rsid w:val="00C3735E"/>
    <w:rsid w:val="00C5297E"/>
    <w:rsid w:val="00C5396D"/>
    <w:rsid w:val="00C5463A"/>
    <w:rsid w:val="00C54BEE"/>
    <w:rsid w:val="00C54DF3"/>
    <w:rsid w:val="00C63484"/>
    <w:rsid w:val="00C80371"/>
    <w:rsid w:val="00C83721"/>
    <w:rsid w:val="00C913AA"/>
    <w:rsid w:val="00C91B24"/>
    <w:rsid w:val="00CA044C"/>
    <w:rsid w:val="00CB0EB0"/>
    <w:rsid w:val="00CC345E"/>
    <w:rsid w:val="00CD4871"/>
    <w:rsid w:val="00CE5D22"/>
    <w:rsid w:val="00CE6BDB"/>
    <w:rsid w:val="00CF799F"/>
    <w:rsid w:val="00D02D70"/>
    <w:rsid w:val="00D137C0"/>
    <w:rsid w:val="00D23AEF"/>
    <w:rsid w:val="00D24341"/>
    <w:rsid w:val="00D272A0"/>
    <w:rsid w:val="00D31230"/>
    <w:rsid w:val="00D47825"/>
    <w:rsid w:val="00D55472"/>
    <w:rsid w:val="00D555B2"/>
    <w:rsid w:val="00D720DD"/>
    <w:rsid w:val="00D75921"/>
    <w:rsid w:val="00D77F34"/>
    <w:rsid w:val="00D87BF8"/>
    <w:rsid w:val="00D94B38"/>
    <w:rsid w:val="00D96E65"/>
    <w:rsid w:val="00D970B2"/>
    <w:rsid w:val="00DA17D4"/>
    <w:rsid w:val="00DA25C0"/>
    <w:rsid w:val="00DB00AD"/>
    <w:rsid w:val="00DB5366"/>
    <w:rsid w:val="00DD19EB"/>
    <w:rsid w:val="00DE11A5"/>
    <w:rsid w:val="00E00311"/>
    <w:rsid w:val="00E04F6E"/>
    <w:rsid w:val="00E15D50"/>
    <w:rsid w:val="00E3275F"/>
    <w:rsid w:val="00E341B9"/>
    <w:rsid w:val="00E57A00"/>
    <w:rsid w:val="00E66E85"/>
    <w:rsid w:val="00E762B1"/>
    <w:rsid w:val="00E80A7E"/>
    <w:rsid w:val="00E85558"/>
    <w:rsid w:val="00E8629F"/>
    <w:rsid w:val="00E86E6C"/>
    <w:rsid w:val="00E90489"/>
    <w:rsid w:val="00E918B3"/>
    <w:rsid w:val="00EC50E4"/>
    <w:rsid w:val="00EC67E7"/>
    <w:rsid w:val="00ED2061"/>
    <w:rsid w:val="00EE3979"/>
    <w:rsid w:val="00EE6641"/>
    <w:rsid w:val="00EE67CD"/>
    <w:rsid w:val="00EF036B"/>
    <w:rsid w:val="00EF19BB"/>
    <w:rsid w:val="00EF32BC"/>
    <w:rsid w:val="00EF48B3"/>
    <w:rsid w:val="00F00ECE"/>
    <w:rsid w:val="00F04C00"/>
    <w:rsid w:val="00F05321"/>
    <w:rsid w:val="00F0629A"/>
    <w:rsid w:val="00F11573"/>
    <w:rsid w:val="00F1376E"/>
    <w:rsid w:val="00F27196"/>
    <w:rsid w:val="00F4431E"/>
    <w:rsid w:val="00F47963"/>
    <w:rsid w:val="00F50442"/>
    <w:rsid w:val="00F544B3"/>
    <w:rsid w:val="00F63E84"/>
    <w:rsid w:val="00F64644"/>
    <w:rsid w:val="00F7044C"/>
    <w:rsid w:val="00F723C1"/>
    <w:rsid w:val="00F73608"/>
    <w:rsid w:val="00F7406B"/>
    <w:rsid w:val="00F772D4"/>
    <w:rsid w:val="00F8359A"/>
    <w:rsid w:val="00F9457B"/>
    <w:rsid w:val="00F962A2"/>
    <w:rsid w:val="00FA277E"/>
    <w:rsid w:val="00FA38F1"/>
    <w:rsid w:val="00FB08B3"/>
    <w:rsid w:val="00FB1B40"/>
    <w:rsid w:val="00FB6C25"/>
    <w:rsid w:val="00FD59E1"/>
    <w:rsid w:val="00FD7755"/>
    <w:rsid w:val="00FE0C4E"/>
    <w:rsid w:val="00FE16EF"/>
    <w:rsid w:val="00FE311B"/>
    <w:rsid w:val="00FE3EE5"/>
    <w:rsid w:val="00FF2329"/>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5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283925697">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zg.duga-resa@193.vzkz.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C47A-0955-465F-A0DD-B9431ED6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3298</Words>
  <Characters>18805</Characters>
  <Application>Microsoft Office Word</Application>
  <DocSecurity>0</DocSecurity>
  <Lines>156</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16</cp:revision>
  <cp:lastPrinted>2020-01-28T10:07:00Z</cp:lastPrinted>
  <dcterms:created xsi:type="dcterms:W3CDTF">2020-01-28T09:44:00Z</dcterms:created>
  <dcterms:modified xsi:type="dcterms:W3CDTF">2020-01-31T07:36:00Z</dcterms:modified>
</cp:coreProperties>
</file>